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6574" w:rsidRPr="00FC447B" w:rsidRDefault="00C31EE4">
      <w:pPr>
        <w:rPr>
          <w:rFonts w:asciiTheme="majorHAnsi" w:hAnsiTheme="majorHAnsi"/>
          <w:b/>
          <w:sz w:val="24"/>
          <w:szCs w:val="24"/>
        </w:rPr>
      </w:pPr>
      <w:r w:rsidRPr="00FC447B">
        <w:rPr>
          <w:rFonts w:asciiTheme="majorHAnsi" w:hAnsiTheme="majorHAnsi"/>
          <w:b/>
          <w:sz w:val="24"/>
          <w:szCs w:val="24"/>
        </w:rPr>
        <w:t>Lesson based on the New 7</w:t>
      </w:r>
      <w:r w:rsidRPr="00FC447B">
        <w:rPr>
          <w:rFonts w:asciiTheme="majorHAnsi" w:hAnsiTheme="majorHAnsi"/>
          <w:b/>
          <w:sz w:val="24"/>
          <w:szCs w:val="24"/>
          <w:vertAlign w:val="superscript"/>
        </w:rPr>
        <w:t>th</w:t>
      </w:r>
      <w:r w:rsidRPr="00FC447B">
        <w:rPr>
          <w:rFonts w:asciiTheme="majorHAnsi" w:hAnsiTheme="majorHAnsi"/>
          <w:b/>
          <w:sz w:val="24"/>
          <w:szCs w:val="24"/>
        </w:rPr>
        <w:t xml:space="preserve"> grade TEK 7D:</w:t>
      </w:r>
    </w:p>
    <w:p w:rsidR="00C31EE4" w:rsidRPr="00FC447B" w:rsidRDefault="00C31EE4" w:rsidP="00C31EE4">
      <w:pPr>
        <w:pStyle w:val="subparagrapha"/>
        <w:ind w:left="0"/>
        <w:rPr>
          <w:rFonts w:asciiTheme="majorHAnsi" w:hAnsiTheme="majorHAnsi"/>
          <w:color w:val="auto"/>
        </w:rPr>
      </w:pPr>
      <w:r w:rsidRPr="00FC447B">
        <w:rPr>
          <w:rFonts w:asciiTheme="majorHAnsi" w:hAnsiTheme="majorHAnsi"/>
          <w:color w:val="auto"/>
        </w:rPr>
        <w:t>(D)  </w:t>
      </w:r>
      <w:r w:rsidR="00051AE1" w:rsidRPr="00FC447B">
        <w:rPr>
          <w:rFonts w:asciiTheme="majorHAnsi" w:hAnsiTheme="majorHAnsi"/>
          <w:color w:val="auto"/>
        </w:rPr>
        <w:t>Describe</w:t>
      </w:r>
      <w:r w:rsidRPr="00FC447B">
        <w:rPr>
          <w:rFonts w:asciiTheme="majorHAnsi" w:hAnsiTheme="majorHAnsi"/>
          <w:color w:val="auto"/>
        </w:rPr>
        <w:t xml:space="preserve"> and compare the civil rights and equal rights movements of various groups in Texas in the 20th century and identify key leaders in these movements, including James L. Farmer Jr., Hector P. Garcia, </w:t>
      </w:r>
      <w:proofErr w:type="spellStart"/>
      <w:r w:rsidRPr="00FC447B">
        <w:rPr>
          <w:rFonts w:asciiTheme="majorHAnsi" w:hAnsiTheme="majorHAnsi"/>
          <w:color w:val="auto"/>
        </w:rPr>
        <w:t>Oveta</w:t>
      </w:r>
      <w:proofErr w:type="spellEnd"/>
      <w:r w:rsidRPr="00FC447B">
        <w:rPr>
          <w:rFonts w:asciiTheme="majorHAnsi" w:hAnsiTheme="majorHAnsi"/>
          <w:color w:val="auto"/>
        </w:rPr>
        <w:t xml:space="preserve"> Culp Hobby, Lyndon B. Johnson, the League of United Latin American Citizens (LULAC), Jane McCallum, and Lulu Belle Madison White</w:t>
      </w:r>
    </w:p>
    <w:p w:rsidR="00DE3624" w:rsidRPr="00FC447B" w:rsidRDefault="00DE3624" w:rsidP="00DE3624">
      <w:pPr>
        <w:pStyle w:val="Heading1"/>
        <w:rPr>
          <w:color w:val="auto"/>
          <w:sz w:val="24"/>
          <w:szCs w:val="24"/>
        </w:rPr>
      </w:pPr>
      <w:r w:rsidRPr="00FC447B">
        <w:rPr>
          <w:color w:val="auto"/>
          <w:sz w:val="24"/>
          <w:szCs w:val="24"/>
        </w:rPr>
        <w:t>Big picture (So why should the kids care?) What impact did these individuals have on our culture today? What difference did they make?</w:t>
      </w:r>
    </w:p>
    <w:p w:rsidR="00396574" w:rsidRPr="00FC447B" w:rsidRDefault="00396574" w:rsidP="00396574">
      <w:pPr>
        <w:rPr>
          <w:rFonts w:asciiTheme="majorHAnsi" w:hAnsiTheme="majorHAnsi"/>
        </w:rPr>
      </w:pPr>
    </w:p>
    <w:p w:rsidR="00396574" w:rsidRPr="00FC447B" w:rsidRDefault="00396574" w:rsidP="00396574">
      <w:pPr>
        <w:rPr>
          <w:rFonts w:asciiTheme="majorHAnsi" w:hAnsiTheme="majorHAnsi"/>
        </w:rPr>
      </w:pPr>
      <w:r w:rsidRPr="00FC447B">
        <w:rPr>
          <w:rFonts w:asciiTheme="majorHAnsi" w:hAnsiTheme="majorHAnsi"/>
          <w:noProof/>
        </w:rPr>
        <w:pict>
          <v:shapetype id="_x0000_t202" coordsize="21600,21600" o:spt="202" path="m,l,21600r21600,l21600,xe">
            <v:stroke joinstyle="miter"/>
            <v:path gradientshapeok="t" o:connecttype="rect"/>
          </v:shapetype>
          <v:shape id="_x0000_s1029" type="#_x0000_t202" style="position:absolute;margin-left:-.75pt;margin-top:3.5pt;width:522pt;height:339pt;z-index:251658752">
            <v:textbox>
              <w:txbxContent>
                <w:p w:rsidR="00396574" w:rsidRDefault="00396574" w:rsidP="00396574">
                  <w:r>
                    <w:t>In a computer lab or for homework, have students c</w:t>
                  </w:r>
                  <w:r w:rsidR="004D01AE">
                    <w:t xml:space="preserve">reate </w:t>
                  </w:r>
                  <w:proofErr w:type="spellStart"/>
                  <w:r w:rsidR="004D01AE">
                    <w:t>PowerPoints</w:t>
                  </w:r>
                  <w:proofErr w:type="spellEnd"/>
                  <w:r w:rsidR="004D01AE">
                    <w:t xml:space="preserve"> </w:t>
                  </w:r>
                  <w:r>
                    <w:t>or Promethean Flip chart presentation</w:t>
                  </w:r>
                  <w:r w:rsidR="004D01AE">
                    <w:t>s</w:t>
                  </w:r>
                  <w:r>
                    <w:t xml:space="preserve"> </w:t>
                  </w:r>
                  <w:r w:rsidR="004D01AE">
                    <w:t>about</w:t>
                  </w:r>
                  <w:r>
                    <w:t xml:space="preserve"> each of these people or organizations that explain how each individual/organization has made a difference in the world and in Texas</w:t>
                  </w:r>
                  <w:r w:rsidR="004D01AE">
                    <w:t xml:space="preserve"> within the framework of Civil Rights</w:t>
                  </w:r>
                  <w:r>
                    <w:t>:</w:t>
                  </w:r>
                </w:p>
                <w:p w:rsidR="00396574" w:rsidRDefault="00396574" w:rsidP="00396574">
                  <w:pPr>
                    <w:pStyle w:val="ListParagraph"/>
                    <w:numPr>
                      <w:ilvl w:val="0"/>
                      <w:numId w:val="8"/>
                    </w:numPr>
                  </w:pPr>
                  <w:r>
                    <w:t>James L. Farmer, Jr.</w:t>
                  </w:r>
                </w:p>
                <w:p w:rsidR="00396574" w:rsidRDefault="00396574" w:rsidP="00396574">
                  <w:pPr>
                    <w:pStyle w:val="ListParagraph"/>
                    <w:numPr>
                      <w:ilvl w:val="0"/>
                      <w:numId w:val="8"/>
                    </w:numPr>
                  </w:pPr>
                  <w:r>
                    <w:t>Hector P. Garcia</w:t>
                  </w:r>
                </w:p>
                <w:p w:rsidR="00396574" w:rsidRDefault="00396574" w:rsidP="00396574">
                  <w:pPr>
                    <w:pStyle w:val="ListParagraph"/>
                    <w:numPr>
                      <w:ilvl w:val="0"/>
                      <w:numId w:val="8"/>
                    </w:numPr>
                  </w:pPr>
                  <w:proofErr w:type="spellStart"/>
                  <w:r>
                    <w:t>Olveta</w:t>
                  </w:r>
                  <w:proofErr w:type="spellEnd"/>
                  <w:r>
                    <w:t xml:space="preserve"> Culp Hobby</w:t>
                  </w:r>
                </w:p>
                <w:p w:rsidR="00396574" w:rsidRDefault="00396574" w:rsidP="00396574">
                  <w:pPr>
                    <w:pStyle w:val="ListParagraph"/>
                    <w:numPr>
                      <w:ilvl w:val="0"/>
                      <w:numId w:val="8"/>
                    </w:numPr>
                  </w:pPr>
                  <w:r>
                    <w:t>Lyndon B.  Johnson</w:t>
                  </w:r>
                </w:p>
                <w:p w:rsidR="00396574" w:rsidRDefault="00396574" w:rsidP="00396574">
                  <w:pPr>
                    <w:pStyle w:val="ListParagraph"/>
                    <w:numPr>
                      <w:ilvl w:val="0"/>
                      <w:numId w:val="8"/>
                    </w:numPr>
                  </w:pPr>
                  <w:r>
                    <w:t>League of Latin American Citizens (LULAC)</w:t>
                  </w:r>
                </w:p>
                <w:p w:rsidR="00396574" w:rsidRDefault="00396574" w:rsidP="00396574">
                  <w:pPr>
                    <w:pStyle w:val="ListParagraph"/>
                    <w:numPr>
                      <w:ilvl w:val="0"/>
                      <w:numId w:val="8"/>
                    </w:numPr>
                  </w:pPr>
                  <w:r>
                    <w:t>Jane McCallum</w:t>
                  </w:r>
                </w:p>
                <w:p w:rsidR="00396574" w:rsidRDefault="00396574" w:rsidP="00396574">
                  <w:pPr>
                    <w:pStyle w:val="ListParagraph"/>
                    <w:numPr>
                      <w:ilvl w:val="0"/>
                      <w:numId w:val="8"/>
                    </w:numPr>
                  </w:pPr>
                  <w:r>
                    <w:t>Lulu Belle Madison White</w:t>
                  </w:r>
                </w:p>
                <w:p w:rsidR="00396574" w:rsidRDefault="00396574" w:rsidP="00396574">
                  <w:r>
                    <w:t>16 slides – 16 photos – 4 minute presentations.  E-mail presentations to teacher.  Either test or quiz grade, based on:</w:t>
                  </w:r>
                </w:p>
                <w:p w:rsidR="00396574" w:rsidRDefault="00396574" w:rsidP="00396574">
                  <w:pPr>
                    <w:pStyle w:val="ListParagraph"/>
                    <w:numPr>
                      <w:ilvl w:val="0"/>
                      <w:numId w:val="6"/>
                    </w:numPr>
                  </w:pPr>
                  <w:r>
                    <w:t>Relevance – relevant to Texas/US history</w:t>
                  </w:r>
                </w:p>
                <w:p w:rsidR="00396574" w:rsidRDefault="00396574" w:rsidP="00396574">
                  <w:pPr>
                    <w:pStyle w:val="ListParagraph"/>
                    <w:numPr>
                      <w:ilvl w:val="0"/>
                      <w:numId w:val="6"/>
                    </w:numPr>
                  </w:pPr>
                  <w:r>
                    <w:t>Clarity – is the PPT easy to read and understand? Are photos used properly?</w:t>
                  </w:r>
                </w:p>
                <w:p w:rsidR="00396574" w:rsidRDefault="00396574" w:rsidP="00396574">
                  <w:pPr>
                    <w:pStyle w:val="ListParagraph"/>
                    <w:numPr>
                      <w:ilvl w:val="0"/>
                      <w:numId w:val="6"/>
                    </w:numPr>
                  </w:pPr>
                  <w:r>
                    <w:t>Visual interest/consistency – One picture per slide.</w:t>
                  </w:r>
                </w:p>
                <w:p w:rsidR="00396574" w:rsidRDefault="00396574" w:rsidP="00396574">
                  <w:pPr>
                    <w:pStyle w:val="ListParagraph"/>
                    <w:numPr>
                      <w:ilvl w:val="0"/>
                      <w:numId w:val="6"/>
                    </w:numPr>
                  </w:pPr>
                  <w:r>
                    <w:t>4 x 6 rule – no more than four lines per slide, six words per line.</w:t>
                  </w:r>
                </w:p>
                <w:p w:rsidR="00396574" w:rsidRDefault="00396574" w:rsidP="00396574">
                  <w:r>
                    <w:t>Everyone should take notes; teacher can make a test/quiz that covers all the people/organizations involved for a second quiz or test grade.</w:t>
                  </w:r>
                </w:p>
                <w:p w:rsidR="00396574" w:rsidRDefault="00396574"/>
              </w:txbxContent>
            </v:textbox>
          </v:shape>
        </w:pict>
      </w:r>
    </w:p>
    <w:p w:rsidR="007C3958" w:rsidRPr="00FC447B" w:rsidRDefault="007C3958" w:rsidP="007C3958">
      <w:pPr>
        <w:rPr>
          <w:rFonts w:asciiTheme="majorHAnsi" w:hAnsiTheme="majorHAnsi"/>
        </w:rPr>
      </w:pPr>
    </w:p>
    <w:p w:rsidR="00396574" w:rsidRPr="00FC447B" w:rsidRDefault="00396574" w:rsidP="007C3958">
      <w:pPr>
        <w:rPr>
          <w:rFonts w:asciiTheme="majorHAnsi" w:hAnsiTheme="majorHAnsi"/>
        </w:rPr>
      </w:pPr>
    </w:p>
    <w:p w:rsidR="00396574" w:rsidRPr="00FC447B" w:rsidRDefault="00A81345" w:rsidP="007C3958">
      <w:pPr>
        <w:rPr>
          <w:rFonts w:asciiTheme="majorHAnsi" w:hAnsiTheme="majorHAnsi"/>
        </w:rPr>
      </w:pPr>
      <w:r w:rsidRPr="00FC447B">
        <w:rPr>
          <w:rFonts w:asciiTheme="majorHAnsi" w:hAnsiTheme="majorHAnsi"/>
        </w:rPr>
        <w:t>In a computer lab or for homework, h</w:t>
      </w:r>
      <w:r w:rsidR="007C3958" w:rsidRPr="00FC447B">
        <w:rPr>
          <w:rFonts w:asciiTheme="majorHAnsi" w:hAnsiTheme="majorHAnsi"/>
        </w:rPr>
        <w:t xml:space="preserve">ave students create </w:t>
      </w:r>
      <w:proofErr w:type="spellStart"/>
      <w:r w:rsidR="007C3958" w:rsidRPr="00FC447B">
        <w:rPr>
          <w:rFonts w:asciiTheme="majorHAnsi" w:hAnsiTheme="majorHAnsi"/>
        </w:rPr>
        <w:t>Power</w:t>
      </w:r>
      <w:r w:rsidRPr="00FC447B">
        <w:rPr>
          <w:rFonts w:asciiTheme="majorHAnsi" w:hAnsiTheme="majorHAnsi"/>
        </w:rPr>
        <w:t>Points</w:t>
      </w:r>
      <w:proofErr w:type="spellEnd"/>
      <w:r w:rsidRPr="00FC447B">
        <w:rPr>
          <w:rFonts w:asciiTheme="majorHAnsi" w:hAnsiTheme="majorHAnsi"/>
        </w:rPr>
        <w:t xml:space="preserve"> or Promethean Flip chart presentation</w:t>
      </w:r>
      <w:r w:rsidR="007C3958" w:rsidRPr="00FC447B">
        <w:rPr>
          <w:rFonts w:asciiTheme="majorHAnsi" w:hAnsiTheme="majorHAnsi"/>
        </w:rPr>
        <w:t xml:space="preserve"> on each of these people</w:t>
      </w:r>
      <w:r w:rsidR="00396574" w:rsidRPr="00FC447B">
        <w:rPr>
          <w:rFonts w:asciiTheme="majorHAnsi" w:hAnsiTheme="majorHAnsi"/>
        </w:rPr>
        <w:t xml:space="preserve"> or organizations</w:t>
      </w:r>
      <w:r w:rsidR="007C3958" w:rsidRPr="00FC447B">
        <w:rPr>
          <w:rFonts w:asciiTheme="majorHAnsi" w:hAnsiTheme="majorHAnsi"/>
        </w:rPr>
        <w:t xml:space="preserve"> that </w:t>
      </w:r>
      <w:r w:rsidR="00396574" w:rsidRPr="00FC447B">
        <w:rPr>
          <w:rFonts w:asciiTheme="majorHAnsi" w:hAnsiTheme="majorHAnsi"/>
        </w:rPr>
        <w:t xml:space="preserve">explain how each individual/organization has </w:t>
      </w:r>
      <w:r w:rsidR="007C3958" w:rsidRPr="00FC447B">
        <w:rPr>
          <w:rFonts w:asciiTheme="majorHAnsi" w:hAnsiTheme="majorHAnsi"/>
        </w:rPr>
        <w:t>made a difference</w:t>
      </w:r>
      <w:r w:rsidR="00396574" w:rsidRPr="00FC447B">
        <w:rPr>
          <w:rFonts w:asciiTheme="majorHAnsi" w:hAnsiTheme="majorHAnsi"/>
        </w:rPr>
        <w:t xml:space="preserve"> in the world and in Texas:</w:t>
      </w:r>
    </w:p>
    <w:p w:rsidR="00396574" w:rsidRPr="00FC447B" w:rsidRDefault="00396574" w:rsidP="00396574">
      <w:pPr>
        <w:pStyle w:val="ListParagraph"/>
        <w:numPr>
          <w:ilvl w:val="0"/>
          <w:numId w:val="8"/>
        </w:numPr>
        <w:rPr>
          <w:rFonts w:asciiTheme="majorHAnsi" w:hAnsiTheme="majorHAnsi"/>
        </w:rPr>
      </w:pPr>
      <w:r w:rsidRPr="00FC447B">
        <w:rPr>
          <w:rFonts w:asciiTheme="majorHAnsi" w:hAnsiTheme="majorHAnsi"/>
        </w:rPr>
        <w:t>James L. Farmer, Jr.</w:t>
      </w:r>
    </w:p>
    <w:p w:rsidR="00396574" w:rsidRPr="00FC447B" w:rsidRDefault="00396574" w:rsidP="00396574">
      <w:pPr>
        <w:pStyle w:val="ListParagraph"/>
        <w:numPr>
          <w:ilvl w:val="0"/>
          <w:numId w:val="8"/>
        </w:numPr>
        <w:rPr>
          <w:rFonts w:asciiTheme="majorHAnsi" w:hAnsiTheme="majorHAnsi"/>
        </w:rPr>
      </w:pPr>
      <w:r w:rsidRPr="00FC447B">
        <w:rPr>
          <w:rFonts w:asciiTheme="majorHAnsi" w:hAnsiTheme="majorHAnsi"/>
        </w:rPr>
        <w:t>Hector P. Garcia</w:t>
      </w:r>
    </w:p>
    <w:p w:rsidR="00396574" w:rsidRPr="00FC447B" w:rsidRDefault="00396574" w:rsidP="00396574">
      <w:pPr>
        <w:pStyle w:val="ListParagraph"/>
        <w:numPr>
          <w:ilvl w:val="0"/>
          <w:numId w:val="8"/>
        </w:numPr>
        <w:rPr>
          <w:rFonts w:asciiTheme="majorHAnsi" w:hAnsiTheme="majorHAnsi"/>
        </w:rPr>
      </w:pPr>
      <w:proofErr w:type="spellStart"/>
      <w:r w:rsidRPr="00FC447B">
        <w:rPr>
          <w:rFonts w:asciiTheme="majorHAnsi" w:hAnsiTheme="majorHAnsi"/>
        </w:rPr>
        <w:t>Olveta</w:t>
      </w:r>
      <w:proofErr w:type="spellEnd"/>
      <w:r w:rsidRPr="00FC447B">
        <w:rPr>
          <w:rFonts w:asciiTheme="majorHAnsi" w:hAnsiTheme="majorHAnsi"/>
        </w:rPr>
        <w:t xml:space="preserve"> Culp Hobby</w:t>
      </w:r>
    </w:p>
    <w:p w:rsidR="00396574" w:rsidRPr="00FC447B" w:rsidRDefault="00396574" w:rsidP="00396574">
      <w:pPr>
        <w:pStyle w:val="ListParagraph"/>
        <w:numPr>
          <w:ilvl w:val="0"/>
          <w:numId w:val="8"/>
        </w:numPr>
        <w:rPr>
          <w:rFonts w:asciiTheme="majorHAnsi" w:hAnsiTheme="majorHAnsi"/>
        </w:rPr>
      </w:pPr>
      <w:r w:rsidRPr="00FC447B">
        <w:rPr>
          <w:rFonts w:asciiTheme="majorHAnsi" w:hAnsiTheme="majorHAnsi"/>
        </w:rPr>
        <w:t>Lyndon B.  Johnson</w:t>
      </w:r>
    </w:p>
    <w:p w:rsidR="00396574" w:rsidRPr="00FC447B" w:rsidRDefault="00396574" w:rsidP="00396574">
      <w:pPr>
        <w:pStyle w:val="ListParagraph"/>
        <w:numPr>
          <w:ilvl w:val="0"/>
          <w:numId w:val="8"/>
        </w:numPr>
        <w:rPr>
          <w:rFonts w:asciiTheme="majorHAnsi" w:hAnsiTheme="majorHAnsi"/>
        </w:rPr>
      </w:pPr>
      <w:r w:rsidRPr="00FC447B">
        <w:rPr>
          <w:rFonts w:asciiTheme="majorHAnsi" w:hAnsiTheme="majorHAnsi"/>
        </w:rPr>
        <w:t>League of Latin American Citizens (LULAC)</w:t>
      </w:r>
    </w:p>
    <w:p w:rsidR="00396574" w:rsidRPr="00FC447B" w:rsidRDefault="00396574" w:rsidP="00396574">
      <w:pPr>
        <w:pStyle w:val="ListParagraph"/>
        <w:numPr>
          <w:ilvl w:val="0"/>
          <w:numId w:val="8"/>
        </w:numPr>
        <w:rPr>
          <w:rFonts w:asciiTheme="majorHAnsi" w:hAnsiTheme="majorHAnsi"/>
        </w:rPr>
      </w:pPr>
      <w:r w:rsidRPr="00FC447B">
        <w:rPr>
          <w:rFonts w:asciiTheme="majorHAnsi" w:hAnsiTheme="majorHAnsi"/>
        </w:rPr>
        <w:t>Jane McCallum</w:t>
      </w:r>
    </w:p>
    <w:p w:rsidR="00396574" w:rsidRPr="00FC447B" w:rsidRDefault="00396574" w:rsidP="007C3958">
      <w:pPr>
        <w:pStyle w:val="ListParagraph"/>
        <w:numPr>
          <w:ilvl w:val="0"/>
          <w:numId w:val="8"/>
        </w:numPr>
        <w:rPr>
          <w:rFonts w:asciiTheme="majorHAnsi" w:hAnsiTheme="majorHAnsi"/>
        </w:rPr>
      </w:pPr>
      <w:r w:rsidRPr="00FC447B">
        <w:rPr>
          <w:rFonts w:asciiTheme="majorHAnsi" w:hAnsiTheme="majorHAnsi"/>
        </w:rPr>
        <w:t>Lulu Belle Madison White</w:t>
      </w:r>
    </w:p>
    <w:p w:rsidR="007C3958" w:rsidRPr="00FC447B" w:rsidRDefault="00A81345" w:rsidP="007C3958">
      <w:pPr>
        <w:rPr>
          <w:rFonts w:asciiTheme="majorHAnsi" w:hAnsiTheme="majorHAnsi"/>
        </w:rPr>
      </w:pPr>
      <w:r w:rsidRPr="00FC447B">
        <w:rPr>
          <w:rFonts w:asciiTheme="majorHAnsi" w:hAnsiTheme="majorHAnsi"/>
        </w:rPr>
        <w:t xml:space="preserve">16 slides – 16 photos – 4 minute presentations.  E-mail presentations to teacher.  </w:t>
      </w:r>
      <w:proofErr w:type="gramStart"/>
      <w:r w:rsidRPr="00FC447B">
        <w:rPr>
          <w:rFonts w:asciiTheme="majorHAnsi" w:hAnsiTheme="majorHAnsi"/>
        </w:rPr>
        <w:t>Either  test</w:t>
      </w:r>
      <w:proofErr w:type="gramEnd"/>
      <w:r w:rsidRPr="00FC447B">
        <w:rPr>
          <w:rFonts w:asciiTheme="majorHAnsi" w:hAnsiTheme="majorHAnsi"/>
        </w:rPr>
        <w:t xml:space="preserve"> or quiz grade, based on:</w:t>
      </w:r>
    </w:p>
    <w:p w:rsidR="00A81345" w:rsidRPr="00FC447B" w:rsidRDefault="00A81345" w:rsidP="00A81345">
      <w:pPr>
        <w:pStyle w:val="ListParagraph"/>
        <w:numPr>
          <w:ilvl w:val="0"/>
          <w:numId w:val="6"/>
        </w:numPr>
        <w:rPr>
          <w:rFonts w:asciiTheme="majorHAnsi" w:hAnsiTheme="majorHAnsi"/>
        </w:rPr>
      </w:pPr>
      <w:r w:rsidRPr="00FC447B">
        <w:rPr>
          <w:rFonts w:asciiTheme="majorHAnsi" w:hAnsiTheme="majorHAnsi"/>
        </w:rPr>
        <w:t>Relevance – relevant to Texas/US history</w:t>
      </w:r>
    </w:p>
    <w:p w:rsidR="00A81345" w:rsidRPr="00FC447B" w:rsidRDefault="00A81345" w:rsidP="00A81345">
      <w:pPr>
        <w:pStyle w:val="ListParagraph"/>
        <w:numPr>
          <w:ilvl w:val="0"/>
          <w:numId w:val="6"/>
        </w:numPr>
        <w:rPr>
          <w:rFonts w:asciiTheme="majorHAnsi" w:hAnsiTheme="majorHAnsi"/>
        </w:rPr>
      </w:pPr>
      <w:r w:rsidRPr="00FC447B">
        <w:rPr>
          <w:rFonts w:asciiTheme="majorHAnsi" w:hAnsiTheme="majorHAnsi"/>
        </w:rPr>
        <w:t>Clarity – is the PPT easy to read and understand? Are photos used properly?</w:t>
      </w:r>
    </w:p>
    <w:p w:rsidR="00396574" w:rsidRPr="00FC447B" w:rsidRDefault="00396574" w:rsidP="00051AE1">
      <w:pPr>
        <w:pStyle w:val="search-snippet"/>
        <w:rPr>
          <w:rFonts w:asciiTheme="majorHAnsi" w:hAnsiTheme="majorHAnsi"/>
          <w:b/>
        </w:rPr>
      </w:pPr>
    </w:p>
    <w:p w:rsidR="00396574" w:rsidRPr="00FC447B" w:rsidRDefault="00396574" w:rsidP="00051AE1">
      <w:pPr>
        <w:pStyle w:val="search-snippet"/>
        <w:rPr>
          <w:rFonts w:asciiTheme="majorHAnsi" w:hAnsiTheme="majorHAnsi"/>
          <w:b/>
        </w:rPr>
      </w:pPr>
      <w:r w:rsidRPr="00FC447B">
        <w:rPr>
          <w:rFonts w:asciiTheme="majorHAnsi" w:hAnsiTheme="majorHAnsi"/>
          <w:b/>
        </w:rPr>
        <w:t>Resources/background information for instructor:</w:t>
      </w:r>
    </w:p>
    <w:p w:rsidR="00051AE1" w:rsidRPr="00FC447B" w:rsidRDefault="00051AE1" w:rsidP="00051AE1">
      <w:pPr>
        <w:pStyle w:val="search-snippet"/>
        <w:rPr>
          <w:rFonts w:asciiTheme="majorHAnsi" w:hAnsiTheme="majorHAnsi"/>
          <w:b/>
        </w:rPr>
      </w:pPr>
      <w:r w:rsidRPr="00FC447B">
        <w:rPr>
          <w:rFonts w:asciiTheme="majorHAnsi" w:hAnsiTheme="majorHAnsi"/>
          <w:b/>
        </w:rPr>
        <w:t xml:space="preserve">James L. Farmer, Jr. </w:t>
      </w:r>
      <w:r w:rsidRPr="00FC447B">
        <w:rPr>
          <w:rFonts w:asciiTheme="majorHAnsi" w:hAnsiTheme="majorHAnsi"/>
        </w:rPr>
        <w:t xml:space="preserve">– </w:t>
      </w:r>
      <w:r w:rsidR="00DD7AD8" w:rsidRPr="00FC447B">
        <w:rPr>
          <w:rFonts w:asciiTheme="majorHAnsi" w:hAnsiTheme="majorHAnsi"/>
          <w:bCs/>
          <w:iCs/>
        </w:rPr>
        <w:t>January 12, 1920 - July 9, 1999</w:t>
      </w:r>
    </w:p>
    <w:p w:rsidR="00DE3624" w:rsidRPr="00FC447B" w:rsidRDefault="00DE3624" w:rsidP="00051AE1">
      <w:pPr>
        <w:pStyle w:val="search-snippet"/>
        <w:numPr>
          <w:ilvl w:val="0"/>
          <w:numId w:val="1"/>
        </w:numPr>
        <w:rPr>
          <w:rFonts w:asciiTheme="majorHAnsi" w:hAnsiTheme="majorHAnsi"/>
        </w:rPr>
      </w:pPr>
      <w:r w:rsidRPr="00FC447B">
        <w:rPr>
          <w:rFonts w:asciiTheme="majorHAnsi" w:hAnsiTheme="majorHAnsi"/>
        </w:rPr>
        <w:t>C</w:t>
      </w:r>
      <w:r w:rsidR="00051AE1" w:rsidRPr="00FC447B">
        <w:rPr>
          <w:rFonts w:asciiTheme="majorHAnsi" w:hAnsiTheme="majorHAnsi"/>
        </w:rPr>
        <w:t xml:space="preserve">ivil-rights activist </w:t>
      </w:r>
      <w:r w:rsidR="00051AE1" w:rsidRPr="00FC447B">
        <w:rPr>
          <w:rStyle w:val="Strong"/>
          <w:rFonts w:asciiTheme="majorHAnsi" w:hAnsiTheme="majorHAnsi"/>
        </w:rPr>
        <w:t>James L. Farmer, Jr.</w:t>
      </w:r>
      <w:r w:rsidRPr="00FC447B">
        <w:rPr>
          <w:rFonts w:asciiTheme="majorHAnsi" w:hAnsiTheme="majorHAnsi"/>
        </w:rPr>
        <w:t xml:space="preserve">, a graduate of </w:t>
      </w:r>
      <w:r w:rsidR="00051AE1" w:rsidRPr="00FC447B">
        <w:rPr>
          <w:rFonts w:asciiTheme="majorHAnsi" w:hAnsiTheme="majorHAnsi"/>
        </w:rPr>
        <w:t>Wiley College</w:t>
      </w:r>
      <w:r w:rsidRPr="00FC447B">
        <w:rPr>
          <w:rFonts w:asciiTheme="majorHAnsi" w:hAnsiTheme="majorHAnsi"/>
        </w:rPr>
        <w:t xml:space="preserve">, </w:t>
      </w:r>
      <w:r w:rsidR="00051AE1" w:rsidRPr="00FC447B">
        <w:rPr>
          <w:rFonts w:asciiTheme="majorHAnsi" w:hAnsiTheme="majorHAnsi"/>
        </w:rPr>
        <w:t>helpe</w:t>
      </w:r>
      <w:r w:rsidRPr="00FC447B">
        <w:rPr>
          <w:rFonts w:asciiTheme="majorHAnsi" w:hAnsiTheme="majorHAnsi"/>
        </w:rPr>
        <w:t>d found the Congress for Racial for Racial Equality</w:t>
      </w:r>
      <w:r w:rsidR="00DD7AD8" w:rsidRPr="00FC447B">
        <w:rPr>
          <w:rFonts w:asciiTheme="majorHAnsi" w:hAnsiTheme="majorHAnsi"/>
        </w:rPr>
        <w:t>.</w:t>
      </w:r>
    </w:p>
    <w:p w:rsidR="00DE3624" w:rsidRPr="00FC447B" w:rsidRDefault="00DD7AD8" w:rsidP="00DE3624">
      <w:pPr>
        <w:pStyle w:val="search-snippet"/>
        <w:numPr>
          <w:ilvl w:val="0"/>
          <w:numId w:val="1"/>
        </w:numPr>
        <w:ind w:right="300"/>
        <w:jc w:val="both"/>
        <w:rPr>
          <w:rFonts w:asciiTheme="majorHAnsi" w:hAnsiTheme="majorHAnsi"/>
        </w:rPr>
      </w:pPr>
      <w:r w:rsidRPr="00FC447B">
        <w:rPr>
          <w:rFonts w:asciiTheme="majorHAnsi" w:hAnsiTheme="majorHAnsi"/>
        </w:rPr>
        <w:t xml:space="preserve"> “James Farmer, a principal founder of the Congress of Racial Equality and the last survivor of the "Big Four" who shaped the civil-rights struggle in the United States in </w:t>
      </w:r>
      <w:r w:rsidRPr="00FC447B">
        <w:rPr>
          <w:rFonts w:asciiTheme="majorHAnsi" w:hAnsiTheme="majorHAnsi"/>
        </w:rPr>
        <w:lastRenderedPageBreak/>
        <w:t xml:space="preserve">the mid-1950's and 60's, died Friday, July 9, 1999 at Mary Washington Hospital, in Fredericksburg, Va., where he lived. He was 79.  Farmer had been in failing health for years, losing his sight and both his legs to severe diabetes.” </w:t>
      </w:r>
      <w:hyperlink r:id="rId7" w:history="1">
        <w:r w:rsidRPr="00FC447B">
          <w:rPr>
            <w:rStyle w:val="Hyperlink"/>
            <w:rFonts w:asciiTheme="majorHAnsi" w:hAnsiTheme="majorHAnsi"/>
          </w:rPr>
          <w:t>http://www.core-online.org/History/james_farmer_bio.htm</w:t>
        </w:r>
      </w:hyperlink>
      <w:r w:rsidRPr="00FC447B">
        <w:rPr>
          <w:rFonts w:asciiTheme="majorHAnsi" w:hAnsiTheme="majorHAnsi"/>
        </w:rPr>
        <w:t xml:space="preserve"> </w:t>
      </w:r>
    </w:p>
    <w:p w:rsidR="00051AE1" w:rsidRPr="00FC447B" w:rsidRDefault="00224961" w:rsidP="00051AE1">
      <w:pPr>
        <w:pStyle w:val="search-snippet"/>
        <w:numPr>
          <w:ilvl w:val="0"/>
          <w:numId w:val="1"/>
        </w:numPr>
        <w:rPr>
          <w:rFonts w:asciiTheme="majorHAnsi" w:hAnsiTheme="majorHAnsi"/>
        </w:rPr>
      </w:pPr>
      <w:hyperlink r:id="rId8" w:history="1">
        <w:r w:rsidR="00051AE1" w:rsidRPr="00FC447B">
          <w:rPr>
            <w:rStyle w:val="Hyperlink"/>
            <w:rFonts w:asciiTheme="majorHAnsi" w:hAnsiTheme="majorHAnsi"/>
          </w:rPr>
          <w:t>http://www.tshaonline.org/handbook/online/articles/khb01</w:t>
        </w:r>
      </w:hyperlink>
      <w:r w:rsidR="00051AE1" w:rsidRPr="00FC447B">
        <w:rPr>
          <w:rFonts w:asciiTheme="majorHAnsi" w:hAnsiTheme="majorHAnsi"/>
        </w:rPr>
        <w:t xml:space="preserve"> - Farmer’s role in the establishment of black colleges in Texas</w:t>
      </w:r>
    </w:p>
    <w:p w:rsidR="00DD7AD8" w:rsidRPr="00FC447B" w:rsidRDefault="001C514A" w:rsidP="00051AE1">
      <w:pPr>
        <w:pStyle w:val="search-snippet"/>
        <w:numPr>
          <w:ilvl w:val="0"/>
          <w:numId w:val="1"/>
        </w:numPr>
        <w:rPr>
          <w:rFonts w:asciiTheme="majorHAnsi" w:hAnsiTheme="majorHAnsi"/>
        </w:rPr>
      </w:pPr>
      <w:r w:rsidRPr="00FC447B">
        <w:rPr>
          <w:rFonts w:asciiTheme="majorHAnsi" w:hAnsiTheme="majorHAnsi"/>
          <w:noProof/>
          <w:lang w:eastAsia="zh-TW"/>
        </w:rPr>
        <w:pict>
          <v:shape id="_x0000_s1026" type="#_x0000_t202" style="position:absolute;left:0;text-align:left;margin-left:235.8pt;margin-top:129pt;width:210.75pt;height:96.75pt;z-index:-251658752;mso-position-horizontal-relative:margin;mso-position-vertical-relative:margin;mso-width-relative:margin;mso-height-relative:margin" wrapcoords="-79 -173 -79 21427 21679 21427 21679 -173 -79 -173">
            <v:textbox>
              <w:txbxContent>
                <w:p w:rsidR="00396574" w:rsidRDefault="00396574">
                  <w:r>
                    <w:rPr>
                      <w:sz w:val="20"/>
                      <w:szCs w:val="20"/>
                    </w:rPr>
                    <w:t>President Lyndon B. Johnson meeting at the White House in 1964 with a group of civil rights leaders, from left, Roy Wilkins, James L. Farmer Jr., the Rev. Dr. Martin Luther King Jr. and Whitney M. Young Jr.</w:t>
                  </w:r>
                </w:p>
              </w:txbxContent>
            </v:textbox>
            <w10:wrap type="square" anchorx="margin" anchory="margin"/>
          </v:shape>
        </w:pict>
      </w:r>
      <w:r w:rsidR="00DD7AD8" w:rsidRPr="00FC447B">
        <w:rPr>
          <w:rFonts w:asciiTheme="majorHAnsi" w:hAnsiTheme="majorHAnsi"/>
          <w:noProof/>
        </w:rPr>
        <w:drawing>
          <wp:inline distT="0" distB="0" distL="0" distR="0">
            <wp:extent cx="2486025" cy="1721094"/>
            <wp:effectExtent l="19050" t="0" r="9525" b="0"/>
            <wp:docPr id="1" name="Picture 1" descr="http://graphics8.nytimes.com/images/2008/01/11/us/11clyburn.6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raphics8.nytimes.com/images/2008/01/11/us/11clyburn.650.jpg"/>
                    <pic:cNvPicPr>
                      <a:picLocks noChangeAspect="1" noChangeArrowheads="1"/>
                    </pic:cNvPicPr>
                  </pic:nvPicPr>
                  <pic:blipFill>
                    <a:blip r:embed="rId9" cstate="print"/>
                    <a:srcRect/>
                    <a:stretch>
                      <a:fillRect/>
                    </a:stretch>
                  </pic:blipFill>
                  <pic:spPr bwMode="auto">
                    <a:xfrm>
                      <a:off x="0" y="0"/>
                      <a:ext cx="2486025" cy="1721094"/>
                    </a:xfrm>
                    <a:prstGeom prst="rect">
                      <a:avLst/>
                    </a:prstGeom>
                    <a:noFill/>
                    <a:ln w="9525">
                      <a:noFill/>
                      <a:miter lim="800000"/>
                      <a:headEnd/>
                      <a:tailEnd/>
                    </a:ln>
                  </pic:spPr>
                </pic:pic>
              </a:graphicData>
            </a:graphic>
          </wp:inline>
        </w:drawing>
      </w:r>
      <w:r w:rsidR="00DD7AD8" w:rsidRPr="00FC447B">
        <w:rPr>
          <w:rFonts w:asciiTheme="majorHAnsi" w:hAnsiTheme="majorHAnsi"/>
        </w:rPr>
        <w:t xml:space="preserve"> </w:t>
      </w:r>
      <w:hyperlink r:id="rId10" w:history="1">
        <w:r w:rsidRPr="00FC447B">
          <w:rPr>
            <w:rStyle w:val="Hyperlink"/>
            <w:rFonts w:asciiTheme="majorHAnsi" w:hAnsiTheme="majorHAnsi"/>
          </w:rPr>
          <w:t>http://www.nytimes.com/imagepages/2008/01/11/us/11clyburn_CA0.ready.html</w:t>
        </w:r>
      </w:hyperlink>
    </w:p>
    <w:p w:rsidR="001C514A" w:rsidRPr="00FC447B" w:rsidRDefault="001C514A" w:rsidP="00051AE1">
      <w:pPr>
        <w:pStyle w:val="search-snippet"/>
        <w:numPr>
          <w:ilvl w:val="0"/>
          <w:numId w:val="1"/>
        </w:numPr>
        <w:rPr>
          <w:rFonts w:asciiTheme="majorHAnsi" w:hAnsiTheme="majorHAnsi"/>
        </w:rPr>
      </w:pPr>
      <w:r w:rsidRPr="00FC447B">
        <w:rPr>
          <w:rFonts w:asciiTheme="majorHAnsi" w:hAnsiTheme="majorHAnsi"/>
        </w:rPr>
        <w:t xml:space="preserve">Biography: </w:t>
      </w:r>
      <w:hyperlink r:id="rId11" w:history="1">
        <w:r w:rsidRPr="00FC447B">
          <w:rPr>
            <w:rStyle w:val="Hyperlink"/>
            <w:rFonts w:asciiTheme="majorHAnsi" w:hAnsiTheme="majorHAnsi"/>
          </w:rPr>
          <w:t>http://www.bookrags.com/wiki/James_L._Farmer,_Jr</w:t>
        </w:r>
      </w:hyperlink>
      <w:r w:rsidRPr="00FC447B">
        <w:rPr>
          <w:rFonts w:asciiTheme="majorHAnsi" w:hAnsiTheme="majorHAnsi"/>
        </w:rPr>
        <w:t xml:space="preserve">. </w:t>
      </w:r>
    </w:p>
    <w:p w:rsidR="00396574" w:rsidRPr="00FC447B" w:rsidRDefault="00396574" w:rsidP="00DE3624">
      <w:pPr>
        <w:pStyle w:val="search-snippet"/>
        <w:rPr>
          <w:rFonts w:asciiTheme="majorHAnsi" w:hAnsiTheme="majorHAnsi"/>
          <w:b/>
        </w:rPr>
      </w:pPr>
    </w:p>
    <w:p w:rsidR="00051AE1" w:rsidRPr="00FC447B" w:rsidRDefault="00DE3624" w:rsidP="00DE3624">
      <w:pPr>
        <w:pStyle w:val="search-snippet"/>
        <w:rPr>
          <w:rFonts w:asciiTheme="majorHAnsi" w:hAnsiTheme="majorHAnsi"/>
        </w:rPr>
      </w:pPr>
      <w:r w:rsidRPr="00FC447B">
        <w:rPr>
          <w:rFonts w:asciiTheme="majorHAnsi" w:hAnsiTheme="majorHAnsi"/>
          <w:b/>
        </w:rPr>
        <w:t>Hector P</w:t>
      </w:r>
      <w:r w:rsidR="00C01815" w:rsidRPr="00FC447B">
        <w:rPr>
          <w:rFonts w:asciiTheme="majorHAnsi" w:hAnsiTheme="majorHAnsi"/>
          <w:b/>
        </w:rPr>
        <w:t>.</w:t>
      </w:r>
      <w:r w:rsidRPr="00FC447B">
        <w:rPr>
          <w:rFonts w:asciiTheme="majorHAnsi" w:hAnsiTheme="majorHAnsi"/>
          <w:b/>
        </w:rPr>
        <w:t xml:space="preserve"> Garcia</w:t>
      </w:r>
      <w:r w:rsidR="00A81345" w:rsidRPr="00FC447B">
        <w:rPr>
          <w:rFonts w:asciiTheme="majorHAnsi" w:hAnsiTheme="majorHAnsi"/>
          <w:b/>
        </w:rPr>
        <w:t xml:space="preserve"> </w:t>
      </w:r>
      <w:r w:rsidR="00A81345" w:rsidRPr="00FC447B">
        <w:rPr>
          <w:rFonts w:asciiTheme="majorHAnsi" w:hAnsiTheme="majorHAnsi"/>
        </w:rPr>
        <w:t>(</w:t>
      </w:r>
      <w:hyperlink r:id="rId12" w:history="1">
        <w:r w:rsidR="00A81345" w:rsidRPr="00FC447B">
          <w:rPr>
            <w:rStyle w:val="Hyperlink"/>
            <w:rFonts w:asciiTheme="majorHAnsi" w:hAnsiTheme="majorHAnsi"/>
            <w:color w:val="auto"/>
            <w:u w:val="none"/>
          </w:rPr>
          <w:t>January 17,</w:t>
        </w:r>
      </w:hyperlink>
      <w:r w:rsidR="00A81345" w:rsidRPr="00FC447B">
        <w:rPr>
          <w:rFonts w:asciiTheme="majorHAnsi" w:hAnsiTheme="majorHAnsi"/>
        </w:rPr>
        <w:t xml:space="preserve"> </w:t>
      </w:r>
      <w:hyperlink r:id="rId13" w:history="1">
        <w:r w:rsidR="00A81345" w:rsidRPr="00FC447B">
          <w:rPr>
            <w:rStyle w:val="Hyperlink"/>
            <w:rFonts w:asciiTheme="majorHAnsi" w:hAnsiTheme="majorHAnsi"/>
            <w:color w:val="auto"/>
            <w:u w:val="none"/>
          </w:rPr>
          <w:t>1914 - July</w:t>
        </w:r>
      </w:hyperlink>
      <w:r w:rsidR="00A81345" w:rsidRPr="00FC447B">
        <w:rPr>
          <w:rFonts w:asciiTheme="majorHAnsi" w:hAnsiTheme="majorHAnsi"/>
        </w:rPr>
        <w:t xml:space="preserve"> 26, 1996)</w:t>
      </w:r>
    </w:p>
    <w:p w:rsidR="00581B83" w:rsidRPr="00FC447B" w:rsidRDefault="001C514A" w:rsidP="00581B83">
      <w:pPr>
        <w:pStyle w:val="NormalWeb"/>
        <w:numPr>
          <w:ilvl w:val="0"/>
          <w:numId w:val="4"/>
        </w:numPr>
        <w:rPr>
          <w:rFonts w:asciiTheme="majorHAnsi" w:hAnsiTheme="majorHAnsi"/>
          <w:lang/>
        </w:rPr>
      </w:pPr>
      <w:r w:rsidRPr="00FC447B">
        <w:rPr>
          <w:rFonts w:asciiTheme="majorHAnsi" w:hAnsiTheme="majorHAnsi"/>
          <w:lang/>
        </w:rPr>
        <w:t>Justice for My People: The Dr. Hector P. Garcia Story</w:t>
      </w:r>
      <w:r w:rsidR="00581B83" w:rsidRPr="00FC447B">
        <w:rPr>
          <w:rFonts w:asciiTheme="majorHAnsi" w:hAnsiTheme="majorHAnsi"/>
          <w:lang/>
        </w:rPr>
        <w:t xml:space="preserve"> – bio and PBS documentary: </w:t>
      </w:r>
      <w:hyperlink r:id="rId14" w:history="1">
        <w:r w:rsidR="00581B83" w:rsidRPr="00FC447B">
          <w:rPr>
            <w:rStyle w:val="Hyperlink"/>
            <w:rFonts w:asciiTheme="majorHAnsi" w:hAnsiTheme="majorHAnsi"/>
            <w:lang/>
          </w:rPr>
          <w:t>http://www.pbs.org/justiceformypeople</w:t>
        </w:r>
      </w:hyperlink>
      <w:r w:rsidR="00581B83" w:rsidRPr="00FC447B">
        <w:rPr>
          <w:rFonts w:asciiTheme="majorHAnsi" w:hAnsiTheme="majorHAnsi"/>
          <w:lang/>
        </w:rPr>
        <w:t xml:space="preserve"> : “</w:t>
      </w:r>
      <w:r w:rsidR="00581B83" w:rsidRPr="00FC447B">
        <w:rPr>
          <w:rStyle w:val="Emphasis"/>
          <w:rFonts w:asciiTheme="majorHAnsi" w:hAnsiTheme="majorHAnsi"/>
          <w:lang/>
        </w:rPr>
        <w:t xml:space="preserve">Justice for My People: The Dr. Hector P. Garcia Story </w:t>
      </w:r>
      <w:r w:rsidR="00581B83" w:rsidRPr="00FC447B">
        <w:rPr>
          <w:rFonts w:asciiTheme="majorHAnsi" w:hAnsiTheme="majorHAnsi"/>
          <w:lang/>
        </w:rPr>
        <w:t>tells the story of Dr. Hector P. Garcia – Mexican Revolution refugee, medical doctor to the barrios, decorated war veteran, civil rights activist and presidential confidante - as he fought to bring attention to the Mexican American civil rights movement. Dr. Garcia's achievements are of historical importance. Through peaceful protest and legal recourse, he confronted the violators of the civil rights of "his people" at the same time that Dr. Martin Luther King Jr. worked for equal rights for African Americans.”</w:t>
      </w:r>
    </w:p>
    <w:p w:rsidR="00C01815" w:rsidRPr="00FC447B" w:rsidRDefault="00581B83" w:rsidP="00C01815">
      <w:pPr>
        <w:pStyle w:val="NormalWeb"/>
        <w:numPr>
          <w:ilvl w:val="0"/>
          <w:numId w:val="4"/>
        </w:numPr>
        <w:rPr>
          <w:rFonts w:asciiTheme="majorHAnsi" w:hAnsiTheme="majorHAnsi"/>
        </w:rPr>
      </w:pPr>
      <w:r w:rsidRPr="00FC447B">
        <w:rPr>
          <w:rFonts w:asciiTheme="majorHAnsi" w:hAnsiTheme="majorHAnsi"/>
          <w:lang/>
        </w:rPr>
        <w:t xml:space="preserve">From </w:t>
      </w:r>
      <w:r w:rsidR="00C01815" w:rsidRPr="00FC447B">
        <w:rPr>
          <w:rFonts w:asciiTheme="majorHAnsi" w:hAnsiTheme="majorHAnsi"/>
          <w:lang/>
        </w:rPr>
        <w:t xml:space="preserve">KUED, channel 7, Salt Lake City, Utah </w:t>
      </w:r>
      <w:r w:rsidR="00C01815" w:rsidRPr="00FC447B">
        <w:rPr>
          <w:rFonts w:asciiTheme="majorHAnsi" w:hAnsiTheme="majorHAnsi"/>
        </w:rPr>
        <w:t>{</w:t>
      </w:r>
      <w:proofErr w:type="spellStart"/>
      <w:r w:rsidR="00C01815" w:rsidRPr="00FC447B">
        <w:rPr>
          <w:rFonts w:asciiTheme="majorHAnsi" w:hAnsiTheme="majorHAnsi"/>
        </w:rPr>
        <w:fldChar w:fldCharType="begin"/>
      </w:r>
      <w:r w:rsidR="00C01815" w:rsidRPr="00FC447B">
        <w:rPr>
          <w:rFonts w:asciiTheme="majorHAnsi" w:hAnsiTheme="majorHAnsi"/>
        </w:rPr>
        <w:instrText xml:space="preserve"> HYPERLINK "http://www.kued.org/?area=pressReleases&amp;action=details&amp;id=MTA2&amp;lang=esp" </w:instrText>
      </w:r>
      <w:r w:rsidR="00C01815" w:rsidRPr="00FC447B">
        <w:rPr>
          <w:rFonts w:asciiTheme="majorHAnsi" w:hAnsiTheme="majorHAnsi"/>
        </w:rPr>
        <w:fldChar w:fldCharType="separate"/>
      </w:r>
      <w:r w:rsidR="00C01815" w:rsidRPr="00FC447B">
        <w:rPr>
          <w:rStyle w:val="Hyperlink"/>
          <w:rFonts w:asciiTheme="majorHAnsi" w:hAnsiTheme="majorHAnsi"/>
        </w:rPr>
        <w:t>Versión</w:t>
      </w:r>
      <w:proofErr w:type="spellEnd"/>
      <w:r w:rsidR="00C01815" w:rsidRPr="00FC447B">
        <w:rPr>
          <w:rStyle w:val="Hyperlink"/>
          <w:rFonts w:asciiTheme="majorHAnsi" w:hAnsiTheme="majorHAnsi"/>
        </w:rPr>
        <w:t xml:space="preserve"> en </w:t>
      </w:r>
      <w:proofErr w:type="spellStart"/>
      <w:r w:rsidR="00C01815" w:rsidRPr="00FC447B">
        <w:rPr>
          <w:rStyle w:val="Hyperlink"/>
          <w:rFonts w:asciiTheme="majorHAnsi" w:hAnsiTheme="majorHAnsi"/>
        </w:rPr>
        <w:t>español</w:t>
      </w:r>
      <w:proofErr w:type="spellEnd"/>
      <w:r w:rsidR="00C01815" w:rsidRPr="00FC447B">
        <w:rPr>
          <w:rFonts w:asciiTheme="majorHAnsi" w:hAnsiTheme="majorHAnsi"/>
        </w:rPr>
        <w:fldChar w:fldCharType="end"/>
      </w:r>
      <w:r w:rsidR="00C01815" w:rsidRPr="00FC447B">
        <w:rPr>
          <w:rFonts w:asciiTheme="majorHAnsi" w:hAnsiTheme="majorHAnsi"/>
        </w:rPr>
        <w:t>}</w:t>
      </w:r>
    </w:p>
    <w:p w:rsidR="00C01815" w:rsidRPr="00FC447B" w:rsidRDefault="00C01815" w:rsidP="00C01815">
      <w:pPr>
        <w:pStyle w:val="Heading3"/>
      </w:pPr>
      <w:r w:rsidRPr="00FC447B">
        <w:lastRenderedPageBreak/>
        <w:t>Release Images:</w:t>
      </w:r>
    </w:p>
    <w:p w:rsidR="00C01815" w:rsidRPr="00FC447B" w:rsidRDefault="00C01815" w:rsidP="00C01815">
      <w:pPr>
        <w:pStyle w:val="NormalWeb"/>
        <w:jc w:val="center"/>
        <w:rPr>
          <w:rFonts w:asciiTheme="majorHAnsi" w:hAnsiTheme="majorHAnsi"/>
        </w:rPr>
      </w:pPr>
      <w:r w:rsidRPr="00FC447B">
        <w:rPr>
          <w:rFonts w:asciiTheme="majorHAnsi" w:hAnsiTheme="majorHAnsi"/>
          <w:noProof/>
          <w:color w:val="0000FF"/>
        </w:rPr>
        <w:drawing>
          <wp:inline distT="0" distB="0" distL="0" distR="0">
            <wp:extent cx="1047750" cy="1619250"/>
            <wp:effectExtent l="19050" t="0" r="0" b="0"/>
            <wp:docPr id="5" name="Picture 1" descr="http://www.kued.org/imageResize.php?id=826&amp;size=220&amp;resizeOn=w&amp;quality=l">
              <a:hlinkClick xmlns:a="http://schemas.openxmlformats.org/drawingml/2006/main" r:id="rId15" tooltip="&quot;Hector Garcia during World War II&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kued.org/imageResize.php?id=826&amp;size=220&amp;resizeOn=w&amp;quality=l">
                      <a:hlinkClick r:id="rId15" tooltip="&quot;Hector Garcia during World War II&quot;"/>
                    </pic:cNvPr>
                    <pic:cNvPicPr>
                      <a:picLocks noChangeAspect="1" noChangeArrowheads="1"/>
                    </pic:cNvPicPr>
                  </pic:nvPicPr>
                  <pic:blipFill>
                    <a:blip r:embed="rId16" cstate="print"/>
                    <a:srcRect/>
                    <a:stretch>
                      <a:fillRect/>
                    </a:stretch>
                  </pic:blipFill>
                  <pic:spPr bwMode="auto">
                    <a:xfrm>
                      <a:off x="0" y="0"/>
                      <a:ext cx="1047750" cy="1619250"/>
                    </a:xfrm>
                    <a:prstGeom prst="rect">
                      <a:avLst/>
                    </a:prstGeom>
                    <a:noFill/>
                    <a:ln w="9525">
                      <a:noFill/>
                      <a:miter lim="800000"/>
                      <a:headEnd/>
                      <a:tailEnd/>
                    </a:ln>
                  </pic:spPr>
                </pic:pic>
              </a:graphicData>
            </a:graphic>
          </wp:inline>
        </w:drawing>
      </w:r>
      <w:r w:rsidRPr="00FC447B">
        <w:rPr>
          <w:rFonts w:asciiTheme="majorHAnsi" w:hAnsiTheme="majorHAnsi"/>
        </w:rPr>
        <w:br/>
        <w:t>Hector Garcia during World War II</w:t>
      </w:r>
      <w:r w:rsidRPr="00FC447B">
        <w:rPr>
          <w:rFonts w:asciiTheme="majorHAnsi" w:hAnsiTheme="majorHAnsi"/>
        </w:rPr>
        <w:br/>
      </w:r>
      <w:hyperlink r:id="rId17" w:tgtFrame="_blank" w:history="1">
        <w:r w:rsidRPr="00FC447B">
          <w:rPr>
            <w:rStyle w:val="Hyperlink"/>
            <w:rFonts w:asciiTheme="majorHAnsi" w:hAnsiTheme="majorHAnsi"/>
          </w:rPr>
          <w:t>Download</w:t>
        </w:r>
      </w:hyperlink>
    </w:p>
    <w:p w:rsidR="00C01815" w:rsidRPr="00FC447B" w:rsidRDefault="00C01815" w:rsidP="00C01815">
      <w:pPr>
        <w:pStyle w:val="Heading5"/>
      </w:pPr>
      <w:r w:rsidRPr="00FC447B">
        <w:t>Additional photos:</w:t>
      </w:r>
    </w:p>
    <w:tbl>
      <w:tblPr>
        <w:tblW w:w="5000" w:type="pct"/>
        <w:tblCellSpacing w:w="0" w:type="dxa"/>
        <w:tblCellMar>
          <w:top w:w="60" w:type="dxa"/>
          <w:left w:w="60" w:type="dxa"/>
          <w:bottom w:w="60" w:type="dxa"/>
          <w:right w:w="60" w:type="dxa"/>
        </w:tblCellMar>
        <w:tblLook w:val="04A0"/>
      </w:tblPr>
      <w:tblGrid>
        <w:gridCol w:w="4890"/>
        <w:gridCol w:w="4590"/>
      </w:tblGrid>
      <w:tr w:rsidR="00C01815" w:rsidRPr="00FC447B" w:rsidTr="00C01815">
        <w:trPr>
          <w:tblCellSpacing w:w="0" w:type="dxa"/>
        </w:trPr>
        <w:tc>
          <w:tcPr>
            <w:tcW w:w="0" w:type="auto"/>
            <w:hideMark/>
          </w:tcPr>
          <w:p w:rsidR="00C01815" w:rsidRPr="00FC447B" w:rsidRDefault="00C01815">
            <w:pPr>
              <w:jc w:val="center"/>
              <w:rPr>
                <w:rFonts w:asciiTheme="majorHAnsi" w:hAnsiTheme="majorHAnsi"/>
                <w:sz w:val="24"/>
                <w:szCs w:val="24"/>
              </w:rPr>
            </w:pPr>
            <w:r w:rsidRPr="00FC447B">
              <w:rPr>
                <w:rFonts w:asciiTheme="majorHAnsi" w:hAnsiTheme="majorHAnsi"/>
                <w:noProof/>
                <w:color w:val="0000FF"/>
              </w:rPr>
              <w:drawing>
                <wp:inline distT="0" distB="0" distL="0" distR="0">
                  <wp:extent cx="1143000" cy="904875"/>
                  <wp:effectExtent l="19050" t="0" r="0" b="0"/>
                  <wp:docPr id="3" name="Picture 3" descr="http://www.kued.org/imageResize.php?id=828&amp;size=95&amp;resizeOn=h&amp;quality=l">
                    <a:hlinkClick xmlns:a="http://schemas.openxmlformats.org/drawingml/2006/main" r:id="rId18" tooltip="&quot;Physician &amp; Surgeon Hector Garcia&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kued.org/imageResize.php?id=828&amp;size=95&amp;resizeOn=h&amp;quality=l">
                            <a:hlinkClick r:id="rId18" tooltip="&quot;Physician &amp; Surgeon Hector Garcia&quot;"/>
                          </pic:cNvPr>
                          <pic:cNvPicPr>
                            <a:picLocks noChangeAspect="1" noChangeArrowheads="1"/>
                          </pic:cNvPicPr>
                        </pic:nvPicPr>
                        <pic:blipFill>
                          <a:blip r:embed="rId19" cstate="print"/>
                          <a:srcRect/>
                          <a:stretch>
                            <a:fillRect/>
                          </a:stretch>
                        </pic:blipFill>
                        <pic:spPr bwMode="auto">
                          <a:xfrm>
                            <a:off x="0" y="0"/>
                            <a:ext cx="1143000" cy="904875"/>
                          </a:xfrm>
                          <a:prstGeom prst="rect">
                            <a:avLst/>
                          </a:prstGeom>
                          <a:noFill/>
                          <a:ln w="9525">
                            <a:noFill/>
                            <a:miter lim="800000"/>
                            <a:headEnd/>
                            <a:tailEnd/>
                          </a:ln>
                        </pic:spPr>
                      </pic:pic>
                    </a:graphicData>
                  </a:graphic>
                </wp:inline>
              </w:drawing>
            </w:r>
            <w:r w:rsidRPr="00FC447B">
              <w:rPr>
                <w:rFonts w:asciiTheme="majorHAnsi" w:hAnsiTheme="majorHAnsi"/>
              </w:rPr>
              <w:br/>
            </w:r>
            <w:hyperlink r:id="rId20" w:tgtFrame="_blank" w:history="1">
              <w:r w:rsidRPr="00FC447B">
                <w:rPr>
                  <w:rStyle w:val="Hyperlink"/>
                  <w:rFonts w:asciiTheme="majorHAnsi" w:hAnsiTheme="majorHAnsi"/>
                </w:rPr>
                <w:t>Download</w:t>
              </w:r>
            </w:hyperlink>
            <w:r w:rsidRPr="00FC447B">
              <w:rPr>
                <w:rFonts w:asciiTheme="majorHAnsi" w:hAnsiTheme="majorHAnsi"/>
              </w:rPr>
              <w:t xml:space="preserve"> </w:t>
            </w:r>
          </w:p>
        </w:tc>
        <w:tc>
          <w:tcPr>
            <w:tcW w:w="0" w:type="auto"/>
            <w:hideMark/>
          </w:tcPr>
          <w:p w:rsidR="00C01815" w:rsidRPr="00FC447B" w:rsidRDefault="00C01815">
            <w:pPr>
              <w:jc w:val="center"/>
              <w:rPr>
                <w:rFonts w:asciiTheme="majorHAnsi" w:hAnsiTheme="majorHAnsi"/>
                <w:sz w:val="24"/>
                <w:szCs w:val="24"/>
              </w:rPr>
            </w:pPr>
            <w:r w:rsidRPr="00FC447B">
              <w:rPr>
                <w:rFonts w:asciiTheme="majorHAnsi" w:hAnsiTheme="majorHAnsi"/>
                <w:noProof/>
                <w:color w:val="0000FF"/>
              </w:rPr>
              <w:drawing>
                <wp:inline distT="0" distB="0" distL="0" distR="0">
                  <wp:extent cx="1066800" cy="904875"/>
                  <wp:effectExtent l="19050" t="0" r="0" b="0"/>
                  <wp:docPr id="4" name="Picture 4" descr="http://www.kued.org/imageResize.php?id=829&amp;size=95&amp;resizeOn=h&amp;quality=l">
                    <a:hlinkClick xmlns:a="http://schemas.openxmlformats.org/drawingml/2006/main" r:id="rId21" tooltip="&quot;Garcia with patient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kued.org/imageResize.php?id=829&amp;size=95&amp;resizeOn=h&amp;quality=l">
                            <a:hlinkClick r:id="rId21" tooltip="&quot;Garcia with patients&quot;"/>
                          </pic:cNvPr>
                          <pic:cNvPicPr>
                            <a:picLocks noChangeAspect="1" noChangeArrowheads="1"/>
                          </pic:cNvPicPr>
                        </pic:nvPicPr>
                        <pic:blipFill>
                          <a:blip r:embed="rId22" cstate="print"/>
                          <a:srcRect/>
                          <a:stretch>
                            <a:fillRect/>
                          </a:stretch>
                        </pic:blipFill>
                        <pic:spPr bwMode="auto">
                          <a:xfrm>
                            <a:off x="0" y="0"/>
                            <a:ext cx="1066800" cy="904875"/>
                          </a:xfrm>
                          <a:prstGeom prst="rect">
                            <a:avLst/>
                          </a:prstGeom>
                          <a:noFill/>
                          <a:ln w="9525">
                            <a:noFill/>
                            <a:miter lim="800000"/>
                            <a:headEnd/>
                            <a:tailEnd/>
                          </a:ln>
                        </pic:spPr>
                      </pic:pic>
                    </a:graphicData>
                  </a:graphic>
                </wp:inline>
              </w:drawing>
            </w:r>
            <w:r w:rsidRPr="00FC447B">
              <w:rPr>
                <w:rFonts w:asciiTheme="majorHAnsi" w:hAnsiTheme="majorHAnsi"/>
              </w:rPr>
              <w:br/>
            </w:r>
            <w:hyperlink r:id="rId23" w:tgtFrame="_blank" w:history="1">
              <w:r w:rsidRPr="00FC447B">
                <w:rPr>
                  <w:rStyle w:val="Hyperlink"/>
                  <w:rFonts w:asciiTheme="majorHAnsi" w:hAnsiTheme="majorHAnsi"/>
                </w:rPr>
                <w:t>Download</w:t>
              </w:r>
            </w:hyperlink>
            <w:r w:rsidRPr="00FC447B">
              <w:rPr>
                <w:rFonts w:asciiTheme="majorHAnsi" w:hAnsiTheme="majorHAnsi"/>
              </w:rPr>
              <w:t xml:space="preserve"> </w:t>
            </w:r>
          </w:p>
        </w:tc>
      </w:tr>
    </w:tbl>
    <w:p w:rsidR="00C01815" w:rsidRPr="00FC447B" w:rsidRDefault="00396574" w:rsidP="00C01815">
      <w:pPr>
        <w:rPr>
          <w:rFonts w:asciiTheme="majorHAnsi" w:hAnsiTheme="majorHAnsi"/>
        </w:rPr>
      </w:pPr>
      <w:r w:rsidRPr="00FC447B">
        <w:rPr>
          <w:rFonts w:asciiTheme="majorHAnsi" w:hAnsiTheme="majorHAnsi"/>
        </w:rPr>
        <w:t>Documentary: “</w:t>
      </w:r>
      <w:r w:rsidR="00C01815" w:rsidRPr="00FC447B">
        <w:rPr>
          <w:rFonts w:asciiTheme="majorHAnsi" w:hAnsiTheme="majorHAnsi"/>
        </w:rPr>
        <w:t> </w:t>
      </w:r>
      <w:r w:rsidR="00C01815" w:rsidRPr="00FC447B">
        <w:rPr>
          <w:rStyle w:val="Strong"/>
          <w:rFonts w:asciiTheme="majorHAnsi" w:hAnsiTheme="majorHAnsi"/>
        </w:rPr>
        <w:t>JUSTICE FOR MY PEOPLE: THE DR. HECTOR P. GARCIA STORY</w:t>
      </w:r>
      <w:r w:rsidR="00C01815" w:rsidRPr="00FC447B">
        <w:rPr>
          <w:rFonts w:asciiTheme="majorHAnsi" w:hAnsiTheme="majorHAnsi"/>
        </w:rPr>
        <w:t xml:space="preserve">, </w:t>
      </w:r>
      <w:r w:rsidR="00C01815" w:rsidRPr="00FC447B">
        <w:rPr>
          <w:rStyle w:val="Strong"/>
          <w:rFonts w:asciiTheme="majorHAnsi" w:hAnsiTheme="majorHAnsi"/>
        </w:rPr>
        <w:t>. . .</w:t>
      </w:r>
      <w:r w:rsidR="00C01815" w:rsidRPr="00FC447B">
        <w:rPr>
          <w:rFonts w:asciiTheme="majorHAnsi" w:hAnsiTheme="majorHAnsi"/>
        </w:rPr>
        <w:t>tells the story of Dr. Hector P. Garcia — Mexican Revolution refugee, medical doctor to the barrios, decorated war veteran, civil rights activist and presidential confidante — as he fought to bring attention to the Mexican-American civil rights movement. Through peaceful protest and legal recourse, Garcia confronted those who violated the civil rights of “his people” at the same time that Dr. Martin Luther King Jr. was working for equal rights for African-Americans.            </w:t>
      </w:r>
    </w:p>
    <w:p w:rsidR="00C01815" w:rsidRPr="00FC447B" w:rsidRDefault="00396574" w:rsidP="00C01815">
      <w:pPr>
        <w:rPr>
          <w:rFonts w:asciiTheme="majorHAnsi" w:hAnsiTheme="majorHAnsi"/>
        </w:rPr>
      </w:pPr>
      <w:r w:rsidRPr="00FC447B">
        <w:rPr>
          <w:rFonts w:asciiTheme="majorHAnsi" w:hAnsiTheme="majorHAnsi"/>
        </w:rPr>
        <w:t>“</w:t>
      </w:r>
      <w:r w:rsidR="00C01815" w:rsidRPr="00FC447B">
        <w:rPr>
          <w:rFonts w:asciiTheme="majorHAnsi" w:hAnsiTheme="majorHAnsi"/>
        </w:rPr>
        <w:t>Returning to Texas after World War II with six battle stars, Garcia found that while Mexican-American veterans had been changed by the war, prejudiced America had not. His people faced public school segregation, squalid living conditions in labor camps and second-class citizenship. In 1948, Dr. Garcia founded the American GI Forum, empowering Mexican Americans to fight numerous legal and political battles against discrimination. As he championed the rights of Mexican Americans, his life was threatened, and he dealt with personal tragedy. Nevertheless, he refused to be thwarted by political setbacks and disappointments. Instead, he chose to peacefully resist prejudice by building his life and work on the foundation of the principles of the Declaration of Independence and the U.S. Constitution. </w:t>
      </w:r>
    </w:p>
    <w:p w:rsidR="00581B83" w:rsidRPr="00FC447B" w:rsidRDefault="00396574" w:rsidP="00C01815">
      <w:pPr>
        <w:rPr>
          <w:rFonts w:asciiTheme="majorHAnsi" w:hAnsiTheme="majorHAnsi"/>
        </w:rPr>
      </w:pPr>
      <w:r w:rsidRPr="00FC447B">
        <w:rPr>
          <w:rStyle w:val="Strong"/>
          <w:rFonts w:asciiTheme="majorHAnsi" w:hAnsiTheme="majorHAnsi"/>
        </w:rPr>
        <w:t>“</w:t>
      </w:r>
      <w:r w:rsidR="00C01815" w:rsidRPr="00FC447B">
        <w:rPr>
          <w:rStyle w:val="Strong"/>
          <w:rFonts w:asciiTheme="majorHAnsi" w:hAnsiTheme="majorHAnsi"/>
        </w:rPr>
        <w:t>JUSTICE FOR MY PEOPLE</w:t>
      </w:r>
      <w:r w:rsidR="00C01815" w:rsidRPr="00FC447B">
        <w:rPr>
          <w:rFonts w:asciiTheme="majorHAnsi" w:hAnsiTheme="majorHAnsi"/>
        </w:rPr>
        <w:t xml:space="preserve"> features interviews with men and women who worked with Garcia during those crucial years in the Mexican-American civil rights movement. The documentary combines archival film and photos with Garcia’s own voice to provide memorable insights into his life and character.  Newsreels, photos and video show Garcia’s growing commitment to help gain “justice for his people,” as he is caught in the maelstrom of post-war racial and ethnic struggle in </w:t>
      </w:r>
      <w:r w:rsidR="00C01815" w:rsidRPr="00FC447B">
        <w:rPr>
          <w:rFonts w:asciiTheme="majorHAnsi" w:hAnsiTheme="majorHAnsi"/>
        </w:rPr>
        <w:lastRenderedPageBreak/>
        <w:t xml:space="preserve">South Texas. His fight is traced from Mathis, Texas, to Washington, D.C., and, finally, to the United </w:t>
      </w:r>
      <w:proofErr w:type="spellStart"/>
      <w:r w:rsidR="00C01815" w:rsidRPr="00FC447B">
        <w:rPr>
          <w:rFonts w:asciiTheme="majorHAnsi" w:hAnsiTheme="majorHAnsi"/>
        </w:rPr>
        <w:t>Nations.In</w:t>
      </w:r>
      <w:proofErr w:type="spellEnd"/>
      <w:r w:rsidR="00C01815" w:rsidRPr="00FC447B">
        <w:rPr>
          <w:rFonts w:asciiTheme="majorHAnsi" w:hAnsiTheme="majorHAnsi"/>
        </w:rPr>
        <w:t xml:space="preserve"> 1984, President Ronald Reagan awarded Garcia the Presidential Medal of Freedom — the highest civilian award given by the president of the United States. He was the first Mexican American to receive the honor.</w:t>
      </w:r>
      <w:r w:rsidRPr="00FC447B">
        <w:rPr>
          <w:rFonts w:asciiTheme="majorHAnsi" w:hAnsiTheme="majorHAnsi"/>
        </w:rPr>
        <w:t>”</w:t>
      </w:r>
      <w:r w:rsidR="00C01815" w:rsidRPr="00FC447B">
        <w:rPr>
          <w:rFonts w:asciiTheme="majorHAnsi" w:hAnsiTheme="majorHAnsi"/>
        </w:rPr>
        <w:t xml:space="preserve"> </w:t>
      </w:r>
      <w:hyperlink r:id="rId24" w:history="1">
        <w:r w:rsidR="00581B83" w:rsidRPr="00FC447B">
          <w:rPr>
            <w:rStyle w:val="Hyperlink"/>
            <w:rFonts w:asciiTheme="majorHAnsi" w:hAnsiTheme="majorHAnsi"/>
            <w:lang/>
          </w:rPr>
          <w:t>http://www.kued.org/?area=pressReleases&amp;action=details&amp;id=MTA2</w:t>
        </w:r>
      </w:hyperlink>
      <w:r w:rsidR="00581B83" w:rsidRPr="00FC447B">
        <w:rPr>
          <w:rFonts w:asciiTheme="majorHAnsi" w:hAnsiTheme="majorHAnsi"/>
          <w:lang/>
        </w:rPr>
        <w:t xml:space="preserve"> </w:t>
      </w:r>
    </w:p>
    <w:p w:rsidR="001C514A" w:rsidRPr="00FC447B" w:rsidRDefault="00581B83" w:rsidP="00581B83">
      <w:pPr>
        <w:pStyle w:val="Heading2"/>
        <w:numPr>
          <w:ilvl w:val="0"/>
          <w:numId w:val="3"/>
        </w:numPr>
        <w:rPr>
          <w:b w:val="0"/>
          <w:color w:val="auto"/>
          <w:sz w:val="24"/>
          <w:szCs w:val="24"/>
          <w:lang/>
        </w:rPr>
      </w:pPr>
      <w:r w:rsidRPr="00FC447B">
        <w:rPr>
          <w:b w:val="0"/>
          <w:color w:val="auto"/>
          <w:sz w:val="24"/>
          <w:szCs w:val="24"/>
          <w:lang/>
        </w:rPr>
        <w:t xml:space="preserve">Hector P. Garcia: A Texas Legend – photos, papers and artifacts of a University of Texas Medical Branch Alumnus: </w:t>
      </w:r>
      <w:hyperlink r:id="rId25" w:history="1">
        <w:r w:rsidRPr="00FC447B">
          <w:rPr>
            <w:rStyle w:val="Hyperlink"/>
            <w:b w:val="0"/>
            <w:color w:val="auto"/>
            <w:sz w:val="24"/>
            <w:szCs w:val="24"/>
            <w:lang/>
          </w:rPr>
          <w:t>http://www.utmb.edu/drgarcia</w:t>
        </w:r>
      </w:hyperlink>
      <w:r w:rsidRPr="00FC447B">
        <w:rPr>
          <w:b w:val="0"/>
          <w:color w:val="auto"/>
          <w:sz w:val="24"/>
          <w:szCs w:val="24"/>
          <w:lang/>
        </w:rPr>
        <w:t xml:space="preserve"> - “</w:t>
      </w:r>
      <w:r w:rsidRPr="00FC447B">
        <w:rPr>
          <w:rFonts w:cs="Arial"/>
          <w:b w:val="0"/>
          <w:color w:val="auto"/>
          <w:sz w:val="24"/>
          <w:szCs w:val="24"/>
        </w:rPr>
        <w:t>Dr. Garcia fought for half a century for civil and educational rights of</w:t>
      </w:r>
      <w:proofErr w:type="gramStart"/>
      <w:r w:rsidRPr="00FC447B">
        <w:rPr>
          <w:rFonts w:cs="Arial"/>
          <w:b w:val="0"/>
          <w:color w:val="auto"/>
          <w:sz w:val="24"/>
          <w:szCs w:val="24"/>
        </w:rPr>
        <w:t>  Mexican</w:t>
      </w:r>
      <w:proofErr w:type="gramEnd"/>
      <w:r w:rsidRPr="00FC447B">
        <w:rPr>
          <w:rFonts w:cs="Arial"/>
          <w:b w:val="0"/>
          <w:color w:val="auto"/>
          <w:sz w:val="24"/>
          <w:szCs w:val="24"/>
        </w:rPr>
        <w:t>-Americans.</w:t>
      </w:r>
      <w:r w:rsidR="00C01815" w:rsidRPr="00FC447B">
        <w:rPr>
          <w:rFonts w:cs="Arial"/>
          <w:b w:val="0"/>
          <w:color w:val="auto"/>
          <w:sz w:val="24"/>
          <w:szCs w:val="24"/>
        </w:rPr>
        <w:t xml:space="preserve">”  </w:t>
      </w:r>
    </w:p>
    <w:p w:rsidR="001C514A" w:rsidRPr="00FC447B" w:rsidRDefault="00C01815" w:rsidP="00DE3624">
      <w:pPr>
        <w:pStyle w:val="search-snippet"/>
        <w:numPr>
          <w:ilvl w:val="0"/>
          <w:numId w:val="2"/>
        </w:numPr>
        <w:rPr>
          <w:rFonts w:asciiTheme="majorHAnsi" w:hAnsiTheme="majorHAnsi"/>
        </w:rPr>
      </w:pPr>
      <w:r w:rsidRPr="00FC447B">
        <w:rPr>
          <w:rFonts w:asciiTheme="majorHAnsi" w:hAnsiTheme="majorHAnsi"/>
        </w:rPr>
        <w:t xml:space="preserve">Biography with links: </w:t>
      </w:r>
      <w:hyperlink r:id="rId26" w:history="1">
        <w:r w:rsidRPr="00FC447B">
          <w:rPr>
            <w:rStyle w:val="Hyperlink"/>
            <w:rFonts w:asciiTheme="majorHAnsi" w:hAnsiTheme="majorHAnsi"/>
          </w:rPr>
          <w:t>http://www</w:t>
        </w:r>
        <w:r w:rsidRPr="00FC447B">
          <w:rPr>
            <w:rStyle w:val="Hyperlink"/>
            <w:rFonts w:asciiTheme="majorHAnsi" w:hAnsiTheme="majorHAnsi"/>
          </w:rPr>
          <w:t>.</w:t>
        </w:r>
        <w:r w:rsidRPr="00FC447B">
          <w:rPr>
            <w:rStyle w:val="Hyperlink"/>
            <w:rFonts w:asciiTheme="majorHAnsi" w:hAnsiTheme="majorHAnsi"/>
          </w:rPr>
          <w:t>biographicon.com/view/b6x6n</w:t>
        </w:r>
      </w:hyperlink>
    </w:p>
    <w:p w:rsidR="00C01815" w:rsidRPr="00FC447B" w:rsidRDefault="00C01815" w:rsidP="00DE3624">
      <w:pPr>
        <w:pStyle w:val="search-snippet"/>
        <w:rPr>
          <w:rFonts w:asciiTheme="majorHAnsi" w:hAnsiTheme="majorHAnsi"/>
          <w:b/>
        </w:rPr>
      </w:pPr>
    </w:p>
    <w:p w:rsidR="00DE3624" w:rsidRPr="00FC447B" w:rsidRDefault="00DE3624" w:rsidP="00DE3624">
      <w:pPr>
        <w:pStyle w:val="search-snippet"/>
        <w:rPr>
          <w:rFonts w:asciiTheme="majorHAnsi" w:hAnsiTheme="majorHAnsi"/>
          <w:b/>
        </w:rPr>
      </w:pPr>
      <w:proofErr w:type="spellStart"/>
      <w:r w:rsidRPr="00FC447B">
        <w:rPr>
          <w:rFonts w:asciiTheme="majorHAnsi" w:hAnsiTheme="majorHAnsi"/>
          <w:b/>
        </w:rPr>
        <w:t>Olveta</w:t>
      </w:r>
      <w:proofErr w:type="spellEnd"/>
      <w:r w:rsidRPr="00FC447B">
        <w:rPr>
          <w:rFonts w:asciiTheme="majorHAnsi" w:hAnsiTheme="majorHAnsi"/>
          <w:b/>
        </w:rPr>
        <w:t xml:space="preserve"> Culp Hobby</w:t>
      </w:r>
      <w:r w:rsidR="00A81345" w:rsidRPr="00FC447B">
        <w:rPr>
          <w:rFonts w:asciiTheme="majorHAnsi" w:hAnsiTheme="majorHAnsi"/>
          <w:b/>
        </w:rPr>
        <w:t xml:space="preserve"> (1905 – 1995)</w:t>
      </w:r>
    </w:p>
    <w:p w:rsidR="00C01815" w:rsidRPr="00FC447B" w:rsidRDefault="00C01815" w:rsidP="00C01815">
      <w:pPr>
        <w:pStyle w:val="search-snippet"/>
        <w:numPr>
          <w:ilvl w:val="0"/>
          <w:numId w:val="2"/>
        </w:numPr>
        <w:rPr>
          <w:rFonts w:asciiTheme="majorHAnsi" w:hAnsiTheme="majorHAnsi"/>
        </w:rPr>
      </w:pPr>
      <w:r w:rsidRPr="00FC447B">
        <w:rPr>
          <w:rFonts w:asciiTheme="majorHAnsi" w:hAnsiTheme="majorHAnsi"/>
        </w:rPr>
        <w:t xml:space="preserve">Biography from the </w:t>
      </w:r>
      <w:r w:rsidRPr="00FC447B">
        <w:rPr>
          <w:rFonts w:asciiTheme="majorHAnsi" w:hAnsiTheme="majorHAnsi"/>
          <w:i/>
        </w:rPr>
        <w:t>Handbook of Texas Online</w:t>
      </w:r>
      <w:r w:rsidRPr="00FC447B">
        <w:rPr>
          <w:rFonts w:asciiTheme="majorHAnsi" w:hAnsiTheme="majorHAnsi"/>
        </w:rPr>
        <w:t xml:space="preserve">: </w:t>
      </w:r>
      <w:r w:rsidR="007C3958" w:rsidRPr="00FC447B">
        <w:rPr>
          <w:rFonts w:asciiTheme="majorHAnsi" w:hAnsiTheme="majorHAnsi"/>
        </w:rPr>
        <w:t>“</w:t>
      </w:r>
      <w:r w:rsidR="007C3958" w:rsidRPr="00FC447B">
        <w:rPr>
          <w:rStyle w:val="Strong"/>
          <w:rFonts w:asciiTheme="majorHAnsi" w:hAnsiTheme="majorHAnsi"/>
          <w:lang/>
        </w:rPr>
        <w:t>HOBBY, OVETA CULP</w:t>
      </w:r>
      <w:r w:rsidR="007C3958" w:rsidRPr="00FC447B">
        <w:rPr>
          <w:rFonts w:asciiTheme="majorHAnsi" w:hAnsiTheme="majorHAnsi"/>
          <w:lang/>
        </w:rPr>
        <w:t xml:space="preserve"> (1905–1995). </w:t>
      </w:r>
      <w:proofErr w:type="spellStart"/>
      <w:r w:rsidR="007C3958" w:rsidRPr="00FC447B">
        <w:rPr>
          <w:rFonts w:asciiTheme="majorHAnsi" w:hAnsiTheme="majorHAnsi"/>
          <w:lang/>
        </w:rPr>
        <w:t>Oveta</w:t>
      </w:r>
      <w:proofErr w:type="spellEnd"/>
      <w:r w:rsidR="007C3958" w:rsidRPr="00FC447B">
        <w:rPr>
          <w:rFonts w:asciiTheme="majorHAnsi" w:hAnsiTheme="majorHAnsi"/>
          <w:lang/>
        </w:rPr>
        <w:t xml:space="preserve"> Culp Hobby, first secretary of the Department of Health, Education and Welfare, first commanding officer of the Women's Army Corps, and chairman of the board of the </w:t>
      </w:r>
      <w:hyperlink r:id="rId27" w:history="1">
        <w:r w:rsidR="007C3958" w:rsidRPr="00FC447B">
          <w:rPr>
            <w:rStyle w:val="Hyperlink"/>
            <w:rFonts w:asciiTheme="majorHAnsi" w:hAnsiTheme="majorHAnsi"/>
            <w:lang/>
          </w:rPr>
          <w:t xml:space="preserve">Houston </w:t>
        </w:r>
        <w:r w:rsidR="007C3958" w:rsidRPr="00FC447B">
          <w:rPr>
            <w:rStyle w:val="Emphasis"/>
            <w:rFonts w:asciiTheme="majorHAnsi" w:hAnsiTheme="majorHAnsi"/>
            <w:color w:val="0000FF"/>
            <w:u w:val="single"/>
            <w:lang/>
          </w:rPr>
          <w:t>Post</w:t>
        </w:r>
      </w:hyperlink>
      <w:r w:rsidR="007C3958" w:rsidRPr="00FC447B">
        <w:rPr>
          <w:rFonts w:asciiTheme="majorHAnsi" w:hAnsiTheme="majorHAnsi"/>
          <w:lang/>
        </w:rPr>
        <w:t xml:space="preserve">, second of seven children of Ike W. and Emma Elizabeth (Hoover) Culp, was born in Killeen, Texas, on January 19, 1905. . . .”  </w:t>
      </w:r>
      <w:hyperlink r:id="rId28" w:history="1">
        <w:r w:rsidR="007C3958" w:rsidRPr="00FC447B">
          <w:rPr>
            <w:rStyle w:val="Hyperlink"/>
            <w:rFonts w:asciiTheme="majorHAnsi" w:hAnsiTheme="majorHAnsi"/>
            <w:lang/>
          </w:rPr>
          <w:t>http://www.tshaonline.org/handbook/online/articles/fho86</w:t>
        </w:r>
      </w:hyperlink>
      <w:r w:rsidR="007C3958" w:rsidRPr="00FC447B">
        <w:rPr>
          <w:rFonts w:asciiTheme="majorHAnsi" w:hAnsiTheme="majorHAnsi"/>
          <w:lang/>
        </w:rPr>
        <w:t xml:space="preserve"> </w:t>
      </w:r>
    </w:p>
    <w:p w:rsidR="007C3958" w:rsidRPr="00FC447B" w:rsidRDefault="007C3958" w:rsidP="00C01815">
      <w:pPr>
        <w:pStyle w:val="search-snippet"/>
        <w:numPr>
          <w:ilvl w:val="0"/>
          <w:numId w:val="2"/>
        </w:numPr>
        <w:rPr>
          <w:rFonts w:asciiTheme="majorHAnsi" w:hAnsiTheme="majorHAnsi"/>
        </w:rPr>
      </w:pPr>
      <w:r w:rsidRPr="00FC447B">
        <w:rPr>
          <w:rFonts w:asciiTheme="majorHAnsi" w:hAnsiTheme="majorHAnsi"/>
          <w:lang/>
        </w:rPr>
        <w:t>Historical true gossip: During the Depression,</w:t>
      </w:r>
      <w:r w:rsidR="00A81345" w:rsidRPr="00FC447B">
        <w:rPr>
          <w:rFonts w:asciiTheme="majorHAnsi" w:hAnsiTheme="majorHAnsi"/>
          <w:lang/>
        </w:rPr>
        <w:t xml:space="preserve"> </w:t>
      </w:r>
      <w:r w:rsidRPr="00FC447B">
        <w:rPr>
          <w:rFonts w:asciiTheme="majorHAnsi" w:hAnsiTheme="majorHAnsi"/>
          <w:lang/>
        </w:rPr>
        <w:t>when she was 26 and her dad’s friend, former Texas Governor William Pettus Hobby, was 53, the couple married: “</w:t>
      </w:r>
      <w:proofErr w:type="spellStart"/>
      <w:r w:rsidRPr="00FC447B">
        <w:rPr>
          <w:rFonts w:asciiTheme="majorHAnsi" w:hAnsiTheme="majorHAnsi"/>
          <w:lang/>
        </w:rPr>
        <w:t>Oveta</w:t>
      </w:r>
      <w:proofErr w:type="spellEnd"/>
      <w:r w:rsidRPr="00FC447B">
        <w:rPr>
          <w:rFonts w:asciiTheme="majorHAnsi" w:hAnsiTheme="majorHAnsi"/>
          <w:lang/>
        </w:rPr>
        <w:t xml:space="preserve"> Culp knew former governor </w:t>
      </w:r>
      <w:hyperlink r:id="rId29" w:history="1">
        <w:r w:rsidRPr="00FC447B">
          <w:rPr>
            <w:rStyle w:val="Hyperlink"/>
            <w:rFonts w:asciiTheme="majorHAnsi" w:hAnsiTheme="majorHAnsi"/>
            <w:lang/>
          </w:rPr>
          <w:t>William Pettus Hobby</w:t>
        </w:r>
      </w:hyperlink>
      <w:r w:rsidRPr="00FC447B">
        <w:rPr>
          <w:rFonts w:asciiTheme="majorHAnsi" w:hAnsiTheme="majorHAnsi"/>
          <w:lang/>
        </w:rPr>
        <w:t xml:space="preserve"> because he was her father's friend. Hobby, after some years as publisher of the </w:t>
      </w:r>
      <w:hyperlink r:id="rId30" w:history="1">
        <w:r w:rsidRPr="00FC447B">
          <w:rPr>
            <w:rStyle w:val="Hyperlink"/>
            <w:rFonts w:asciiTheme="majorHAnsi" w:hAnsiTheme="majorHAnsi"/>
            <w:lang/>
          </w:rPr>
          <w:t xml:space="preserve">Beaumont </w:t>
        </w:r>
        <w:r w:rsidRPr="00FC447B">
          <w:rPr>
            <w:rStyle w:val="Emphasis"/>
            <w:rFonts w:asciiTheme="majorHAnsi" w:hAnsiTheme="majorHAnsi"/>
            <w:color w:val="0000FF"/>
            <w:u w:val="single"/>
            <w:lang/>
          </w:rPr>
          <w:t>Enterprise</w:t>
        </w:r>
      </w:hyperlink>
      <w:r w:rsidRPr="00FC447B">
        <w:rPr>
          <w:rFonts w:asciiTheme="majorHAnsi" w:hAnsiTheme="majorHAnsi"/>
          <w:lang/>
        </w:rPr>
        <w:t xml:space="preserve">, had moved to Houston in 1924 as president of </w:t>
      </w:r>
      <w:hyperlink r:id="rId31" w:history="1">
        <w:r w:rsidRPr="00FC447B">
          <w:rPr>
            <w:rStyle w:val="Hyperlink"/>
            <w:rFonts w:asciiTheme="majorHAnsi" w:hAnsiTheme="majorHAnsi"/>
            <w:lang/>
          </w:rPr>
          <w:t>Ross S. Sterling</w:t>
        </w:r>
      </w:hyperlink>
      <w:r w:rsidRPr="00FC447B">
        <w:rPr>
          <w:rFonts w:asciiTheme="majorHAnsi" w:hAnsiTheme="majorHAnsi"/>
          <w:lang/>
        </w:rPr>
        <w:t xml:space="preserve">'s paper, the </w:t>
      </w:r>
      <w:r w:rsidRPr="00FC447B">
        <w:rPr>
          <w:rStyle w:val="Emphasis"/>
          <w:rFonts w:asciiTheme="majorHAnsi" w:hAnsiTheme="majorHAnsi"/>
          <w:lang/>
        </w:rPr>
        <w:t>Post-Dispatch</w:t>
      </w:r>
      <w:r w:rsidRPr="00FC447B">
        <w:rPr>
          <w:rFonts w:asciiTheme="majorHAnsi" w:hAnsiTheme="majorHAnsi"/>
          <w:lang/>
        </w:rPr>
        <w:t xml:space="preserve">. In 1930, when Miss Culp was </w:t>
      </w:r>
      <w:proofErr w:type="gramStart"/>
      <w:r w:rsidRPr="00FC447B">
        <w:rPr>
          <w:rFonts w:asciiTheme="majorHAnsi" w:hAnsiTheme="majorHAnsi"/>
          <w:lang/>
        </w:rPr>
        <w:t>assistant</w:t>
      </w:r>
      <w:proofErr w:type="gramEnd"/>
      <w:r w:rsidRPr="00FC447B">
        <w:rPr>
          <w:rFonts w:asciiTheme="majorHAnsi" w:hAnsiTheme="majorHAnsi"/>
          <w:lang/>
        </w:rPr>
        <w:t xml:space="preserve"> to the city attorney, they resumed their friendship. On February 23, 1931, when she was twenty-six and Hobby fifty-three, they were married.” </w:t>
      </w:r>
      <w:hyperlink r:id="rId32" w:history="1">
        <w:r w:rsidRPr="00FC447B">
          <w:rPr>
            <w:rStyle w:val="Hyperlink"/>
            <w:rFonts w:asciiTheme="majorHAnsi" w:hAnsiTheme="majorHAnsi"/>
            <w:lang/>
          </w:rPr>
          <w:t>http://www.tshaonline.org/handbook/online/articles/fho86 \</w:t>
        </w:r>
      </w:hyperlink>
    </w:p>
    <w:p w:rsidR="007C3958" w:rsidRPr="00FC447B" w:rsidRDefault="007C3958" w:rsidP="00C01815">
      <w:pPr>
        <w:pStyle w:val="search-snippet"/>
        <w:numPr>
          <w:ilvl w:val="0"/>
          <w:numId w:val="2"/>
        </w:numPr>
        <w:rPr>
          <w:rFonts w:asciiTheme="majorHAnsi" w:hAnsiTheme="majorHAnsi"/>
        </w:rPr>
      </w:pPr>
      <w:r w:rsidRPr="00FC447B">
        <w:rPr>
          <w:rFonts w:asciiTheme="majorHAnsi" w:hAnsiTheme="majorHAnsi"/>
          <w:lang/>
        </w:rPr>
        <w:t xml:space="preserve">1953: President Eisenhower appointed </w:t>
      </w:r>
      <w:proofErr w:type="spellStart"/>
      <w:r w:rsidRPr="00FC447B">
        <w:rPr>
          <w:rFonts w:asciiTheme="majorHAnsi" w:hAnsiTheme="majorHAnsi"/>
          <w:lang/>
        </w:rPr>
        <w:t>Olveta</w:t>
      </w:r>
      <w:proofErr w:type="spellEnd"/>
      <w:r w:rsidRPr="00FC447B">
        <w:rPr>
          <w:rFonts w:asciiTheme="majorHAnsi" w:hAnsiTheme="majorHAnsi"/>
          <w:lang/>
        </w:rPr>
        <w:t xml:space="preserve"> Culp Hobby to be the first Secretary of Health Education and Welfare: </w:t>
      </w:r>
      <w:hyperlink r:id="rId33" w:history="1">
        <w:r w:rsidRPr="00FC447B">
          <w:rPr>
            <w:rStyle w:val="Hyperlink"/>
            <w:rFonts w:asciiTheme="majorHAnsi" w:hAnsiTheme="majorHAnsi"/>
            <w:lang/>
          </w:rPr>
          <w:t>http://www.tshaonline.org/day-by-day/30921</w:t>
        </w:r>
      </w:hyperlink>
      <w:r w:rsidRPr="00FC447B">
        <w:rPr>
          <w:rFonts w:asciiTheme="majorHAnsi" w:hAnsiTheme="majorHAnsi"/>
          <w:lang/>
        </w:rPr>
        <w:t xml:space="preserve"> </w:t>
      </w:r>
    </w:p>
    <w:p w:rsidR="007C3958" w:rsidRPr="00FC447B" w:rsidRDefault="007C3958" w:rsidP="00C01815">
      <w:pPr>
        <w:pStyle w:val="search-snippet"/>
        <w:numPr>
          <w:ilvl w:val="0"/>
          <w:numId w:val="2"/>
        </w:numPr>
        <w:rPr>
          <w:rFonts w:asciiTheme="majorHAnsi" w:hAnsiTheme="majorHAnsi"/>
        </w:rPr>
      </w:pPr>
      <w:r w:rsidRPr="00FC447B">
        <w:rPr>
          <w:rFonts w:asciiTheme="majorHAnsi" w:hAnsiTheme="majorHAnsi"/>
          <w:lang/>
        </w:rPr>
        <w:t xml:space="preserve">Biographical Sketch from Rice: </w:t>
      </w:r>
      <w:hyperlink r:id="rId34" w:history="1">
        <w:r w:rsidRPr="00FC447B">
          <w:rPr>
            <w:rStyle w:val="Hyperlink"/>
            <w:rFonts w:asciiTheme="majorHAnsi" w:hAnsiTheme="majorHAnsi"/>
            <w:lang/>
          </w:rPr>
          <w:t>http://library.rice.edu/collections/WRC/digital-archive-information/online-exhilbits/oveta-culp-hobby-and-the-women-s-army-corps-exhibit/oveta-culp-hobby-biographical-sketch</w:t>
        </w:r>
      </w:hyperlink>
      <w:r w:rsidRPr="00FC447B">
        <w:rPr>
          <w:rFonts w:asciiTheme="majorHAnsi" w:hAnsiTheme="majorHAnsi"/>
          <w:lang/>
        </w:rPr>
        <w:t xml:space="preserve"> </w:t>
      </w:r>
    </w:p>
    <w:p w:rsidR="007C3958" w:rsidRPr="00FC447B" w:rsidRDefault="007C3958" w:rsidP="00C01815">
      <w:pPr>
        <w:pStyle w:val="search-snippet"/>
        <w:numPr>
          <w:ilvl w:val="0"/>
          <w:numId w:val="2"/>
        </w:numPr>
        <w:rPr>
          <w:rFonts w:asciiTheme="majorHAnsi" w:hAnsiTheme="majorHAnsi"/>
        </w:rPr>
      </w:pPr>
      <w:r w:rsidRPr="00FC447B">
        <w:rPr>
          <w:rFonts w:asciiTheme="majorHAnsi" w:hAnsiTheme="majorHAnsi"/>
          <w:lang/>
        </w:rPr>
        <w:t xml:space="preserve">She made the cover of Time Magazine on January 17, 1944: </w:t>
      </w:r>
      <w:hyperlink r:id="rId35" w:history="1">
        <w:r w:rsidR="00A81345" w:rsidRPr="00FC447B">
          <w:rPr>
            <w:rStyle w:val="Hyperlink"/>
            <w:rFonts w:asciiTheme="majorHAnsi" w:hAnsiTheme="majorHAnsi"/>
            <w:lang/>
          </w:rPr>
          <w:t>http://www.time.com/time/covers/0,16641,19440117,00.html</w:t>
        </w:r>
      </w:hyperlink>
      <w:r w:rsidR="00A81345" w:rsidRPr="00FC447B">
        <w:rPr>
          <w:rFonts w:asciiTheme="majorHAnsi" w:hAnsiTheme="majorHAnsi"/>
          <w:lang/>
        </w:rPr>
        <w:t xml:space="preserve"> </w:t>
      </w:r>
    </w:p>
    <w:p w:rsidR="00A81345" w:rsidRPr="00FC447B" w:rsidRDefault="00A81345" w:rsidP="00C01815">
      <w:pPr>
        <w:pStyle w:val="search-snippet"/>
        <w:numPr>
          <w:ilvl w:val="0"/>
          <w:numId w:val="2"/>
        </w:numPr>
        <w:rPr>
          <w:rFonts w:asciiTheme="majorHAnsi" w:hAnsiTheme="majorHAnsi"/>
        </w:rPr>
      </w:pPr>
      <w:r w:rsidRPr="00FC447B">
        <w:rPr>
          <w:rFonts w:asciiTheme="majorHAnsi" w:hAnsiTheme="majorHAnsi"/>
          <w:lang/>
        </w:rPr>
        <w:t xml:space="preserve">Photo from </w:t>
      </w:r>
      <w:hyperlink r:id="rId36" w:history="1">
        <w:r w:rsidR="00396574" w:rsidRPr="00FC447B">
          <w:rPr>
            <w:rStyle w:val="Hyperlink"/>
            <w:rFonts w:asciiTheme="majorHAnsi" w:hAnsiTheme="majorHAnsi"/>
            <w:lang/>
          </w:rPr>
          <w:t>http://www.history.army.mil/books/wwii/Wac/frontispiece.htm</w:t>
        </w:r>
      </w:hyperlink>
      <w:r w:rsidR="00396574" w:rsidRPr="00FC447B">
        <w:rPr>
          <w:rFonts w:asciiTheme="majorHAnsi" w:hAnsiTheme="majorHAnsi"/>
          <w:lang/>
        </w:rPr>
        <w:t xml:space="preserve"> </w:t>
      </w:r>
      <w:r w:rsidRPr="00FC447B">
        <w:rPr>
          <w:rFonts w:asciiTheme="majorHAnsi" w:hAnsiTheme="majorHAnsi"/>
          <w:lang/>
        </w:rPr>
        <w:t xml:space="preserve"> :</w:t>
      </w:r>
    </w:p>
    <w:p w:rsidR="00A81345" w:rsidRPr="00FC447B" w:rsidRDefault="00A81345" w:rsidP="00A81345">
      <w:pPr>
        <w:pStyle w:val="search-snippet"/>
        <w:ind w:left="360"/>
        <w:rPr>
          <w:rFonts w:asciiTheme="majorHAnsi" w:hAnsiTheme="majorHAnsi"/>
        </w:rPr>
      </w:pPr>
      <w:bookmarkStart w:id="0" w:name="p1"/>
      <w:r w:rsidRPr="00FC447B">
        <w:rPr>
          <w:rFonts w:asciiTheme="majorHAnsi" w:hAnsiTheme="majorHAnsi"/>
          <w:noProof/>
        </w:rPr>
        <w:lastRenderedPageBreak/>
        <w:drawing>
          <wp:inline distT="0" distB="0" distL="0" distR="0">
            <wp:extent cx="2455164" cy="3369564"/>
            <wp:effectExtent l="19050" t="0" r="2286" b="0"/>
            <wp:docPr id="9" name="Picture 9" descr="COLONEL OVETA CULP HOBB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OLONEL OVETA CULP HOBBY"/>
                    <pic:cNvPicPr>
                      <a:picLocks noChangeAspect="1" noChangeArrowheads="1"/>
                    </pic:cNvPicPr>
                  </pic:nvPicPr>
                  <pic:blipFill>
                    <a:blip r:embed="rId37" cstate="print"/>
                    <a:srcRect/>
                    <a:stretch>
                      <a:fillRect/>
                    </a:stretch>
                  </pic:blipFill>
                  <pic:spPr bwMode="auto">
                    <a:xfrm>
                      <a:off x="0" y="0"/>
                      <a:ext cx="2455164" cy="3369564"/>
                    </a:xfrm>
                    <a:prstGeom prst="rect">
                      <a:avLst/>
                    </a:prstGeom>
                    <a:noFill/>
                    <a:ln w="9525">
                      <a:noFill/>
                      <a:miter lim="800000"/>
                      <a:headEnd/>
                      <a:tailEnd/>
                    </a:ln>
                  </pic:spPr>
                </pic:pic>
              </a:graphicData>
            </a:graphic>
          </wp:inline>
        </w:drawing>
      </w:r>
      <w:bookmarkEnd w:id="0"/>
    </w:p>
    <w:p w:rsidR="00A81345" w:rsidRPr="00FC447B" w:rsidRDefault="00396574" w:rsidP="00396574">
      <w:pPr>
        <w:pStyle w:val="search-snippet"/>
        <w:numPr>
          <w:ilvl w:val="0"/>
          <w:numId w:val="7"/>
        </w:numPr>
        <w:rPr>
          <w:rFonts w:asciiTheme="majorHAnsi" w:hAnsiTheme="majorHAnsi"/>
        </w:rPr>
      </w:pPr>
      <w:r w:rsidRPr="00FC447B">
        <w:rPr>
          <w:rFonts w:asciiTheme="majorHAnsi" w:hAnsiTheme="majorHAnsi"/>
        </w:rPr>
        <w:t xml:space="preserve">Photo from: </w:t>
      </w:r>
      <w:hyperlink r:id="rId38" w:history="1">
        <w:r w:rsidRPr="00FC447B">
          <w:rPr>
            <w:rStyle w:val="Hyperlink"/>
            <w:rFonts w:asciiTheme="majorHAnsi" w:hAnsiTheme="majorHAnsi"/>
          </w:rPr>
          <w:t>http://worldwartwozone.com/forums/index.php?/topic/8989-the-other-famous-hobby</w:t>
        </w:r>
      </w:hyperlink>
      <w:r w:rsidRPr="00FC447B">
        <w:rPr>
          <w:rFonts w:asciiTheme="majorHAnsi" w:hAnsiTheme="majorHAnsi"/>
        </w:rPr>
        <w:t xml:space="preserve">  </w:t>
      </w:r>
      <w:proofErr w:type="spellStart"/>
      <w:r w:rsidRPr="00FC447B">
        <w:rPr>
          <w:rFonts w:asciiTheme="majorHAnsi" w:hAnsiTheme="majorHAnsi"/>
        </w:rPr>
        <w:t>Olveta</w:t>
      </w:r>
      <w:proofErr w:type="spellEnd"/>
      <w:r w:rsidRPr="00FC447B">
        <w:rPr>
          <w:rFonts w:asciiTheme="majorHAnsi" w:hAnsiTheme="majorHAnsi"/>
        </w:rPr>
        <w:t xml:space="preserve"> Culp Hobby is on the right.</w:t>
      </w:r>
    </w:p>
    <w:p w:rsidR="00396574" w:rsidRPr="00FC447B" w:rsidRDefault="00396574" w:rsidP="00396574">
      <w:pPr>
        <w:pStyle w:val="search-snippet"/>
        <w:numPr>
          <w:ilvl w:val="1"/>
          <w:numId w:val="7"/>
        </w:numPr>
        <w:rPr>
          <w:rFonts w:asciiTheme="majorHAnsi" w:hAnsiTheme="majorHAnsi"/>
        </w:rPr>
      </w:pPr>
      <w:r w:rsidRPr="00FC447B">
        <w:rPr>
          <w:rFonts w:asciiTheme="majorHAnsi" w:hAnsiTheme="majorHAnsi"/>
          <w:noProof/>
        </w:rPr>
        <w:drawing>
          <wp:inline distT="0" distB="0" distL="0" distR="0">
            <wp:extent cx="3449320" cy="3042920"/>
            <wp:effectExtent l="19050" t="0" r="0" b="0"/>
            <wp:docPr id="12" name="Picture 12" descr="Posted 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descr="Posted Image"/>
                    <pic:cNvPicPr>
                      <a:picLocks noChangeAspect="1" noChangeArrowheads="1"/>
                    </pic:cNvPicPr>
                  </pic:nvPicPr>
                  <pic:blipFill>
                    <a:blip r:embed="rId39" cstate="print"/>
                    <a:srcRect/>
                    <a:stretch>
                      <a:fillRect/>
                    </a:stretch>
                  </pic:blipFill>
                  <pic:spPr bwMode="auto">
                    <a:xfrm>
                      <a:off x="0" y="0"/>
                      <a:ext cx="3449320" cy="3042920"/>
                    </a:xfrm>
                    <a:prstGeom prst="rect">
                      <a:avLst/>
                    </a:prstGeom>
                    <a:noFill/>
                    <a:ln w="9525">
                      <a:noFill/>
                      <a:miter lim="800000"/>
                      <a:headEnd/>
                      <a:tailEnd/>
                    </a:ln>
                  </pic:spPr>
                </pic:pic>
              </a:graphicData>
            </a:graphic>
          </wp:inline>
        </w:drawing>
      </w:r>
    </w:p>
    <w:p w:rsidR="00DE3624" w:rsidRPr="00FC447B" w:rsidRDefault="00DE3624" w:rsidP="00DE3624">
      <w:pPr>
        <w:pStyle w:val="search-snippet"/>
        <w:rPr>
          <w:rFonts w:asciiTheme="majorHAnsi" w:hAnsiTheme="majorHAnsi"/>
        </w:rPr>
      </w:pPr>
    </w:p>
    <w:p w:rsidR="00DE3624" w:rsidRPr="00FC447B" w:rsidRDefault="00DE3624" w:rsidP="00DE3624">
      <w:pPr>
        <w:pStyle w:val="search-snippet"/>
        <w:rPr>
          <w:rFonts w:asciiTheme="majorHAnsi" w:hAnsiTheme="majorHAnsi"/>
        </w:rPr>
      </w:pPr>
      <w:r w:rsidRPr="00FC447B">
        <w:rPr>
          <w:rFonts w:asciiTheme="majorHAnsi" w:hAnsiTheme="majorHAnsi"/>
          <w:b/>
        </w:rPr>
        <w:t>Lyndon B. Johnson</w:t>
      </w:r>
      <w:r w:rsidR="00D702EA" w:rsidRPr="00FC447B">
        <w:rPr>
          <w:rFonts w:asciiTheme="majorHAnsi" w:hAnsiTheme="majorHAnsi"/>
          <w:b/>
        </w:rPr>
        <w:t xml:space="preserve"> (1908 – 1973)</w:t>
      </w:r>
      <w:r w:rsidR="00A264C1" w:rsidRPr="00FC447B">
        <w:rPr>
          <w:rFonts w:asciiTheme="majorHAnsi" w:hAnsiTheme="majorHAnsi"/>
          <w:b/>
        </w:rPr>
        <w:t xml:space="preserve"> </w:t>
      </w:r>
      <w:r w:rsidR="00A264C1" w:rsidRPr="00FC447B">
        <w:rPr>
          <w:rFonts w:asciiTheme="majorHAnsi" w:hAnsiTheme="majorHAnsi"/>
        </w:rPr>
        <w:t xml:space="preserve">Lyndon </w:t>
      </w:r>
      <w:proofErr w:type="spellStart"/>
      <w:r w:rsidR="00A264C1" w:rsidRPr="00FC447B">
        <w:rPr>
          <w:rFonts w:asciiTheme="majorHAnsi" w:hAnsiTheme="majorHAnsi"/>
        </w:rPr>
        <w:t>Baynes</w:t>
      </w:r>
      <w:proofErr w:type="spellEnd"/>
      <w:r w:rsidR="00A264C1" w:rsidRPr="00FC447B">
        <w:rPr>
          <w:rFonts w:asciiTheme="majorHAnsi" w:hAnsiTheme="majorHAnsi"/>
        </w:rPr>
        <w:t xml:space="preserve"> Johnson became President of the United States in November, 1963 in the aftermath of President John F. Kennedy’s assassination in Dallas, Texas. </w:t>
      </w:r>
    </w:p>
    <w:p w:rsidR="00A264C1" w:rsidRPr="00FC447B" w:rsidRDefault="00A264C1" w:rsidP="00DE3624">
      <w:pPr>
        <w:pStyle w:val="search-snippet"/>
        <w:rPr>
          <w:rFonts w:asciiTheme="majorHAnsi" w:hAnsiTheme="majorHAnsi"/>
          <w:b/>
        </w:rPr>
      </w:pPr>
    </w:p>
    <w:p w:rsidR="00D702EA" w:rsidRPr="00FC447B" w:rsidRDefault="00D702EA" w:rsidP="00D702EA">
      <w:pPr>
        <w:pStyle w:val="search-snippet"/>
        <w:numPr>
          <w:ilvl w:val="0"/>
          <w:numId w:val="7"/>
        </w:numPr>
        <w:rPr>
          <w:rFonts w:asciiTheme="majorHAnsi" w:hAnsiTheme="majorHAnsi"/>
        </w:rPr>
      </w:pPr>
      <w:r w:rsidRPr="00FC447B">
        <w:rPr>
          <w:rFonts w:asciiTheme="majorHAnsi" w:hAnsiTheme="majorHAnsi"/>
        </w:rPr>
        <w:t xml:space="preserve">Biography: Handbook of Texas Online: </w:t>
      </w:r>
      <w:hyperlink r:id="rId40" w:history="1">
        <w:r w:rsidRPr="00FC447B">
          <w:rPr>
            <w:rStyle w:val="Hyperlink"/>
            <w:rFonts w:asciiTheme="majorHAnsi" w:hAnsiTheme="majorHAnsi"/>
          </w:rPr>
          <w:t>http://www.tshaonline.org/handbook/online/articles/fjo19</w:t>
        </w:r>
      </w:hyperlink>
      <w:r w:rsidRPr="00FC447B">
        <w:rPr>
          <w:rFonts w:asciiTheme="majorHAnsi" w:hAnsiTheme="majorHAnsi"/>
        </w:rPr>
        <w:t xml:space="preserve"> </w:t>
      </w:r>
    </w:p>
    <w:p w:rsidR="00A264C1" w:rsidRPr="00FC447B" w:rsidRDefault="00D702EA" w:rsidP="00A264C1">
      <w:pPr>
        <w:pStyle w:val="NormalWeb"/>
        <w:numPr>
          <w:ilvl w:val="0"/>
          <w:numId w:val="7"/>
        </w:numPr>
        <w:shd w:val="clear" w:color="auto" w:fill="FAFAFA"/>
        <w:rPr>
          <w:rFonts w:asciiTheme="majorHAnsi" w:hAnsiTheme="majorHAnsi"/>
          <w:lang/>
        </w:rPr>
      </w:pPr>
      <w:r w:rsidRPr="00FC447B">
        <w:rPr>
          <w:rFonts w:asciiTheme="majorHAnsi" w:hAnsiTheme="majorHAnsi"/>
        </w:rPr>
        <w:t>36</w:t>
      </w:r>
      <w:r w:rsidRPr="00FC447B">
        <w:rPr>
          <w:rFonts w:asciiTheme="majorHAnsi" w:hAnsiTheme="majorHAnsi"/>
          <w:vertAlign w:val="superscript"/>
        </w:rPr>
        <w:t>th</w:t>
      </w:r>
      <w:r w:rsidRPr="00FC447B">
        <w:rPr>
          <w:rFonts w:asciiTheme="majorHAnsi" w:hAnsiTheme="majorHAnsi"/>
        </w:rPr>
        <w:t xml:space="preserve"> President of the United States: </w:t>
      </w:r>
      <w:hyperlink r:id="rId41" w:history="1">
        <w:r w:rsidRPr="00FC447B">
          <w:rPr>
            <w:rStyle w:val="Hyperlink"/>
            <w:rFonts w:asciiTheme="majorHAnsi" w:hAnsiTheme="majorHAnsi"/>
          </w:rPr>
          <w:t>http://www.whitehouse.gov/about/presidents/lyndonbjohnson</w:t>
        </w:r>
      </w:hyperlink>
      <w:r w:rsidRPr="00FC447B">
        <w:rPr>
          <w:rFonts w:asciiTheme="majorHAnsi" w:hAnsiTheme="majorHAnsi"/>
        </w:rPr>
        <w:t xml:space="preserve"> </w:t>
      </w:r>
      <w:r w:rsidR="00A264C1" w:rsidRPr="00FC447B">
        <w:rPr>
          <w:rFonts w:asciiTheme="majorHAnsi" w:hAnsiTheme="majorHAnsi"/>
          <w:lang/>
        </w:rPr>
        <w:t>"A Great Society" for the American people and their fellow men elsewhere was the vision of Lyndon B. Johnson. In his first years of office he obtained passage of one of the most extensive legislative programs in the Nation's history. Maintaining collective security, he carried on the rapidly growing struggle to restrain Communist encroachment in Viet Nam.”</w:t>
      </w:r>
    </w:p>
    <w:p w:rsidR="00A264C1" w:rsidRPr="00FC447B" w:rsidRDefault="00A264C1" w:rsidP="00A264C1">
      <w:pPr>
        <w:pStyle w:val="NormalWeb"/>
        <w:numPr>
          <w:ilvl w:val="0"/>
          <w:numId w:val="7"/>
        </w:numPr>
        <w:shd w:val="clear" w:color="auto" w:fill="FAFAFA"/>
        <w:rPr>
          <w:rFonts w:asciiTheme="majorHAnsi" w:hAnsiTheme="majorHAnsi"/>
          <w:lang/>
        </w:rPr>
      </w:pPr>
      <w:r w:rsidRPr="00FC447B">
        <w:rPr>
          <w:rFonts w:asciiTheme="majorHAnsi" w:hAnsiTheme="majorHAnsi"/>
          <w:lang/>
        </w:rPr>
        <w:t xml:space="preserve">Reflections in History: Specializing in the History, </w:t>
      </w:r>
      <w:r w:rsidR="00FC447B" w:rsidRPr="00FC447B">
        <w:rPr>
          <w:rFonts w:asciiTheme="majorHAnsi" w:hAnsiTheme="majorHAnsi"/>
          <w:lang/>
        </w:rPr>
        <w:t xml:space="preserve">Photography, and </w:t>
      </w:r>
      <w:r w:rsidRPr="00FC447B">
        <w:rPr>
          <w:rFonts w:asciiTheme="majorHAnsi" w:hAnsiTheme="majorHAnsi"/>
          <w:lang/>
        </w:rPr>
        <w:t xml:space="preserve">Signature Habits </w:t>
      </w:r>
      <w:r w:rsidR="00FC447B" w:rsidRPr="00FC447B">
        <w:rPr>
          <w:rFonts w:asciiTheme="majorHAnsi" w:hAnsiTheme="majorHAnsi"/>
          <w:lang/>
        </w:rPr>
        <w:t xml:space="preserve">of </w:t>
      </w:r>
      <w:r w:rsidRPr="00FC447B">
        <w:rPr>
          <w:rFonts w:asciiTheme="majorHAnsi" w:hAnsiTheme="majorHAnsi"/>
          <w:lang/>
        </w:rPr>
        <w:t>Lyndon B. Johnson</w:t>
      </w:r>
      <w:r w:rsidR="00FC447B" w:rsidRPr="00FC447B">
        <w:rPr>
          <w:rFonts w:asciiTheme="majorHAnsi" w:hAnsiTheme="majorHAnsi"/>
          <w:lang/>
        </w:rPr>
        <w:t xml:space="preserve"> - </w:t>
      </w:r>
      <w:hyperlink r:id="rId42" w:history="1">
        <w:r w:rsidR="00FC447B" w:rsidRPr="00FC447B">
          <w:rPr>
            <w:rStyle w:val="Hyperlink"/>
            <w:rFonts w:asciiTheme="majorHAnsi" w:hAnsiTheme="majorHAnsi"/>
            <w:lang/>
          </w:rPr>
          <w:t>http://reflectionsinhistory.com/index.html</w:t>
        </w:r>
      </w:hyperlink>
      <w:r w:rsidR="00FC447B" w:rsidRPr="00FC447B">
        <w:rPr>
          <w:rFonts w:asciiTheme="majorHAnsi" w:hAnsiTheme="majorHAnsi"/>
          <w:lang/>
        </w:rPr>
        <w:t xml:space="preserve"> </w:t>
      </w:r>
    </w:p>
    <w:p w:rsidR="00FC447B" w:rsidRPr="00FC447B" w:rsidRDefault="00FC447B" w:rsidP="00A264C1">
      <w:pPr>
        <w:pStyle w:val="NormalWeb"/>
        <w:numPr>
          <w:ilvl w:val="0"/>
          <w:numId w:val="7"/>
        </w:numPr>
        <w:shd w:val="clear" w:color="auto" w:fill="FAFAFA"/>
        <w:rPr>
          <w:rFonts w:asciiTheme="majorHAnsi" w:hAnsiTheme="majorHAnsi"/>
          <w:lang/>
        </w:rPr>
      </w:pPr>
      <w:r w:rsidRPr="00FC447B">
        <w:rPr>
          <w:rFonts w:asciiTheme="majorHAnsi" w:hAnsiTheme="majorHAnsi"/>
          <w:lang/>
        </w:rPr>
        <w:t xml:space="preserve">Detailed bio and links from the New York Times: </w:t>
      </w:r>
      <w:hyperlink r:id="rId43" w:history="1">
        <w:r w:rsidRPr="00FC447B">
          <w:rPr>
            <w:rStyle w:val="Hyperlink"/>
            <w:rFonts w:asciiTheme="majorHAnsi" w:hAnsiTheme="majorHAnsi"/>
            <w:lang/>
          </w:rPr>
          <w:t>http://topics.nytimes.com/top/reference/timestopics/people/j/lyndon_baines_johnson/index.html</w:t>
        </w:r>
      </w:hyperlink>
      <w:r w:rsidRPr="00FC447B">
        <w:rPr>
          <w:rFonts w:asciiTheme="majorHAnsi" w:hAnsiTheme="majorHAnsi"/>
          <w:lang/>
        </w:rPr>
        <w:t xml:space="preserve"> </w:t>
      </w:r>
      <w:r w:rsidRPr="00FC447B">
        <w:rPr>
          <w:rFonts w:asciiTheme="majorHAnsi" w:hAnsiTheme="majorHAnsi"/>
          <w:noProof/>
          <w:sz w:val="22"/>
          <w:szCs w:val="22"/>
        </w:rPr>
        <w:drawing>
          <wp:anchor distT="0" distB="0" distL="114300" distR="114300" simplePos="0" relativeHeight="251659776" behindDoc="0" locked="0" layoutInCell="1" allowOverlap="1">
            <wp:simplePos x="1362075" y="3409950"/>
            <wp:positionH relativeFrom="margin">
              <wp:align>center</wp:align>
            </wp:positionH>
            <wp:positionV relativeFrom="margin">
              <wp:align>center</wp:align>
            </wp:positionV>
            <wp:extent cx="1809750" cy="2286000"/>
            <wp:effectExtent l="19050" t="0" r="0" b="0"/>
            <wp:wrapSquare wrapText="bothSides"/>
            <wp:docPr id="15" name="Picture 15" descr="http://graphics8.nytimes.com/images/2007/10/09/timestopics/lb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graphics8.nytimes.com/images/2007/10/09/timestopics/lbj.jpg"/>
                    <pic:cNvPicPr>
                      <a:picLocks noChangeAspect="1" noChangeArrowheads="1"/>
                    </pic:cNvPicPr>
                  </pic:nvPicPr>
                  <pic:blipFill>
                    <a:blip r:embed="rId44" cstate="print"/>
                    <a:srcRect/>
                    <a:stretch>
                      <a:fillRect/>
                    </a:stretch>
                  </pic:blipFill>
                  <pic:spPr bwMode="auto">
                    <a:xfrm>
                      <a:off x="0" y="0"/>
                      <a:ext cx="1809750" cy="2286000"/>
                    </a:xfrm>
                    <a:prstGeom prst="rect">
                      <a:avLst/>
                    </a:prstGeom>
                    <a:noFill/>
                    <a:ln w="9525">
                      <a:noFill/>
                      <a:miter lim="800000"/>
                      <a:headEnd/>
                      <a:tailEnd/>
                    </a:ln>
                  </pic:spPr>
                </pic:pic>
              </a:graphicData>
            </a:graphic>
          </wp:anchor>
        </w:drawing>
      </w:r>
      <w:r w:rsidRPr="00FC447B">
        <w:rPr>
          <w:rFonts w:asciiTheme="majorHAnsi" w:hAnsiTheme="majorHAnsi"/>
          <w:lang/>
        </w:rPr>
        <w:t xml:space="preserve">: </w:t>
      </w:r>
    </w:p>
    <w:tbl>
      <w:tblPr>
        <w:tblW w:w="6435" w:type="dxa"/>
        <w:tblCellSpacing w:w="0" w:type="dxa"/>
        <w:tblCellMar>
          <w:left w:w="0" w:type="dxa"/>
          <w:right w:w="0" w:type="dxa"/>
        </w:tblCellMar>
        <w:tblLook w:val="04A0"/>
      </w:tblPr>
      <w:tblGrid>
        <w:gridCol w:w="6435"/>
      </w:tblGrid>
      <w:tr w:rsidR="00A264C1" w:rsidRPr="00A264C1">
        <w:trPr>
          <w:tblCellSpacing w:w="0" w:type="dxa"/>
        </w:trPr>
        <w:tc>
          <w:tcPr>
            <w:tcW w:w="6435" w:type="dxa"/>
            <w:hideMark/>
          </w:tcPr>
          <w:p w:rsidR="00A264C1" w:rsidRDefault="00A264C1" w:rsidP="00A264C1">
            <w:pPr>
              <w:spacing w:after="0" w:line="240" w:lineRule="auto"/>
              <w:jc w:val="center"/>
              <w:rPr>
                <w:rFonts w:asciiTheme="majorHAnsi" w:eastAsia="Times New Roman" w:hAnsiTheme="majorHAnsi" w:cs="Times New Roman"/>
                <w:sz w:val="20"/>
                <w:szCs w:val="20"/>
              </w:rPr>
            </w:pPr>
          </w:p>
          <w:p w:rsidR="00A264C1" w:rsidRPr="00A264C1" w:rsidRDefault="00A264C1" w:rsidP="00DC3DAF">
            <w:pPr>
              <w:spacing w:after="0" w:line="240" w:lineRule="auto"/>
              <w:jc w:val="both"/>
              <w:rPr>
                <w:rFonts w:asciiTheme="majorHAnsi" w:eastAsia="Times New Roman" w:hAnsiTheme="majorHAnsi" w:cs="Times New Roman"/>
                <w:sz w:val="20"/>
                <w:szCs w:val="20"/>
              </w:rPr>
            </w:pPr>
          </w:p>
        </w:tc>
      </w:tr>
      <w:tr w:rsidR="00A264C1" w:rsidRPr="00A264C1">
        <w:trPr>
          <w:trHeight w:val="300"/>
          <w:tblCellSpacing w:w="0" w:type="dxa"/>
        </w:trPr>
        <w:tc>
          <w:tcPr>
            <w:tcW w:w="0" w:type="auto"/>
            <w:hideMark/>
          </w:tcPr>
          <w:p w:rsidR="00A264C1" w:rsidRPr="00A264C1" w:rsidRDefault="00A264C1" w:rsidP="00A264C1">
            <w:pPr>
              <w:spacing w:after="0" w:line="240" w:lineRule="auto"/>
              <w:rPr>
                <w:rFonts w:asciiTheme="majorHAnsi" w:eastAsia="Times New Roman" w:hAnsiTheme="majorHAnsi" w:cs="Times New Roman"/>
                <w:sz w:val="20"/>
                <w:szCs w:val="20"/>
              </w:rPr>
            </w:pPr>
          </w:p>
        </w:tc>
      </w:tr>
      <w:tr w:rsidR="00A264C1" w:rsidRPr="00A264C1">
        <w:trPr>
          <w:tblCellSpacing w:w="0" w:type="dxa"/>
        </w:trPr>
        <w:tc>
          <w:tcPr>
            <w:tcW w:w="6435" w:type="dxa"/>
            <w:hideMark/>
          </w:tcPr>
          <w:p w:rsidR="00A264C1" w:rsidRPr="00A264C1" w:rsidRDefault="00A264C1" w:rsidP="00A264C1">
            <w:pPr>
              <w:spacing w:after="0" w:line="240" w:lineRule="auto"/>
              <w:jc w:val="center"/>
              <w:rPr>
                <w:rFonts w:asciiTheme="majorHAnsi" w:eastAsia="Times New Roman" w:hAnsiTheme="majorHAnsi" w:cs="Times New Roman"/>
                <w:sz w:val="20"/>
                <w:szCs w:val="20"/>
              </w:rPr>
            </w:pPr>
          </w:p>
        </w:tc>
      </w:tr>
    </w:tbl>
    <w:p w:rsidR="00D702EA" w:rsidRPr="00FC447B" w:rsidRDefault="00D702EA" w:rsidP="00FC447B">
      <w:pPr>
        <w:pStyle w:val="search-snippet"/>
        <w:rPr>
          <w:rFonts w:asciiTheme="majorHAnsi" w:hAnsiTheme="majorHAnsi"/>
        </w:rPr>
      </w:pPr>
    </w:p>
    <w:p w:rsidR="00FC447B" w:rsidRPr="00FC447B" w:rsidRDefault="00FC447B" w:rsidP="00FC447B">
      <w:pPr>
        <w:pStyle w:val="search-snippet"/>
        <w:rPr>
          <w:rFonts w:asciiTheme="majorHAnsi" w:hAnsiTheme="majorHAnsi"/>
        </w:rPr>
      </w:pPr>
    </w:p>
    <w:p w:rsidR="00A264C1" w:rsidRPr="00FC447B" w:rsidRDefault="00A264C1" w:rsidP="00D702EA">
      <w:pPr>
        <w:pStyle w:val="search-snippet"/>
        <w:numPr>
          <w:ilvl w:val="0"/>
          <w:numId w:val="7"/>
        </w:numPr>
        <w:rPr>
          <w:rFonts w:asciiTheme="majorHAnsi" w:hAnsiTheme="majorHAnsi"/>
        </w:rPr>
      </w:pPr>
    </w:p>
    <w:p w:rsidR="00396574" w:rsidRPr="00FC447B" w:rsidRDefault="00396574" w:rsidP="00DE3624">
      <w:pPr>
        <w:pStyle w:val="search-snippet"/>
        <w:rPr>
          <w:rFonts w:asciiTheme="majorHAnsi" w:hAnsiTheme="majorHAnsi"/>
          <w:b/>
        </w:rPr>
      </w:pPr>
    </w:p>
    <w:p w:rsidR="00396574" w:rsidRPr="00FC447B" w:rsidRDefault="00396574" w:rsidP="00DE3624">
      <w:pPr>
        <w:pStyle w:val="search-snippet"/>
        <w:rPr>
          <w:rFonts w:asciiTheme="majorHAnsi" w:hAnsiTheme="majorHAnsi"/>
          <w:b/>
        </w:rPr>
      </w:pPr>
    </w:p>
    <w:p w:rsidR="00DE3624" w:rsidRPr="00FC447B" w:rsidRDefault="00DE3624" w:rsidP="00DE3624">
      <w:pPr>
        <w:pStyle w:val="search-snippet"/>
        <w:rPr>
          <w:rFonts w:asciiTheme="majorHAnsi" w:hAnsiTheme="majorHAnsi"/>
        </w:rPr>
      </w:pPr>
    </w:p>
    <w:p w:rsidR="00DE3624" w:rsidRPr="00FC447B" w:rsidRDefault="00DE3624" w:rsidP="00DE3624">
      <w:pPr>
        <w:pStyle w:val="search-snippet"/>
        <w:rPr>
          <w:rFonts w:asciiTheme="majorHAnsi" w:hAnsiTheme="majorHAnsi"/>
        </w:rPr>
      </w:pPr>
      <w:r w:rsidRPr="00FC447B">
        <w:rPr>
          <w:rFonts w:asciiTheme="majorHAnsi" w:hAnsiTheme="majorHAnsi"/>
        </w:rPr>
        <w:lastRenderedPageBreak/>
        <w:t>League of United Latin American Citizens (LULAC)</w:t>
      </w:r>
    </w:p>
    <w:p w:rsidR="00DE3624" w:rsidRPr="00FC447B" w:rsidRDefault="00DE3624" w:rsidP="00DE3624">
      <w:pPr>
        <w:pStyle w:val="search-snippet"/>
        <w:rPr>
          <w:rFonts w:asciiTheme="majorHAnsi" w:hAnsiTheme="majorHAnsi"/>
        </w:rPr>
      </w:pPr>
    </w:p>
    <w:p w:rsidR="00DE3624" w:rsidRPr="00FC447B" w:rsidRDefault="00DE3624" w:rsidP="00DE3624">
      <w:pPr>
        <w:pStyle w:val="search-snippet"/>
        <w:rPr>
          <w:rFonts w:asciiTheme="majorHAnsi" w:hAnsiTheme="majorHAnsi"/>
        </w:rPr>
      </w:pPr>
      <w:r w:rsidRPr="00FC447B">
        <w:rPr>
          <w:rFonts w:asciiTheme="majorHAnsi" w:hAnsiTheme="majorHAnsi"/>
        </w:rPr>
        <w:t>Jane McCallum</w:t>
      </w:r>
    </w:p>
    <w:p w:rsidR="00DE3624" w:rsidRPr="00FC447B" w:rsidRDefault="00DE3624" w:rsidP="00DE3624">
      <w:pPr>
        <w:pStyle w:val="search-snippet"/>
        <w:rPr>
          <w:rFonts w:asciiTheme="majorHAnsi" w:hAnsiTheme="majorHAnsi"/>
        </w:rPr>
      </w:pPr>
    </w:p>
    <w:p w:rsidR="00DE3624" w:rsidRPr="00FC447B" w:rsidRDefault="00DE3624" w:rsidP="00DE3624">
      <w:pPr>
        <w:pStyle w:val="search-snippet"/>
        <w:rPr>
          <w:rFonts w:asciiTheme="majorHAnsi" w:hAnsiTheme="majorHAnsi"/>
        </w:rPr>
      </w:pPr>
      <w:r w:rsidRPr="00FC447B">
        <w:rPr>
          <w:rFonts w:asciiTheme="majorHAnsi" w:hAnsiTheme="majorHAnsi"/>
        </w:rPr>
        <w:t>Lula Bell Madison White</w:t>
      </w:r>
    </w:p>
    <w:p w:rsidR="00051AE1" w:rsidRDefault="00051AE1" w:rsidP="00C31EE4">
      <w:pPr>
        <w:pStyle w:val="subparagrapha"/>
        <w:ind w:left="0"/>
      </w:pPr>
    </w:p>
    <w:p w:rsidR="00051AE1" w:rsidRDefault="00051AE1" w:rsidP="00C31EE4">
      <w:pPr>
        <w:pStyle w:val="subparagrapha"/>
        <w:ind w:left="0"/>
      </w:pPr>
    </w:p>
    <w:p w:rsidR="00051AE1" w:rsidRDefault="00051AE1" w:rsidP="00C31EE4">
      <w:pPr>
        <w:pStyle w:val="subparagrapha"/>
        <w:ind w:left="0"/>
      </w:pPr>
    </w:p>
    <w:sectPr w:rsidR="00051AE1" w:rsidSect="00D45327">
      <w:headerReference w:type="default" r:id="rId45"/>
      <w:footerReference w:type="default" r:id="rId4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A70" w:rsidRDefault="000A0A70" w:rsidP="00A81345">
      <w:pPr>
        <w:spacing w:after="0" w:line="240" w:lineRule="auto"/>
      </w:pPr>
      <w:r>
        <w:separator/>
      </w:r>
    </w:p>
  </w:endnote>
  <w:endnote w:type="continuationSeparator" w:id="0">
    <w:p w:rsidR="000A0A70" w:rsidRDefault="000A0A70" w:rsidP="00A813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F55" w:rsidRDefault="00F06F55">
    <w:pPr>
      <w:pStyle w:val="Footer"/>
      <w:pBdr>
        <w:top w:val="thinThickSmallGap" w:sz="24" w:space="1" w:color="622423" w:themeColor="accent2" w:themeShade="7F"/>
      </w:pBdr>
      <w:rPr>
        <w:rFonts w:asciiTheme="majorHAnsi" w:hAnsiTheme="majorHAnsi"/>
      </w:rPr>
    </w:pPr>
    <w:r>
      <w:rPr>
        <w:rFonts w:asciiTheme="majorHAnsi" w:hAnsiTheme="majorHAnsi"/>
      </w:rPr>
      <w:t xml:space="preserve">Compiled by Cynthia L. </w:t>
    </w:r>
    <w:proofErr w:type="spellStart"/>
    <w:r>
      <w:rPr>
        <w:rFonts w:asciiTheme="majorHAnsi" w:hAnsiTheme="majorHAnsi"/>
      </w:rPr>
      <w:t>Bittick</w:t>
    </w:r>
    <w:proofErr w:type="spellEnd"/>
    <w:r>
      <w:rPr>
        <w:rFonts w:asciiTheme="majorHAnsi" w:hAnsiTheme="majorHAnsi"/>
      </w:rPr>
      <w:t xml:space="preserve"> - Carroll ISD</w:t>
    </w:r>
    <w:r>
      <w:rPr>
        <w:rFonts w:asciiTheme="majorHAnsi" w:hAnsiTheme="majorHAnsi"/>
      </w:rPr>
      <w:ptab w:relativeTo="margin" w:alignment="right" w:leader="none"/>
    </w:r>
    <w:r>
      <w:rPr>
        <w:rFonts w:asciiTheme="majorHAnsi" w:hAnsiTheme="majorHAnsi"/>
      </w:rPr>
      <w:t xml:space="preserve">Page </w:t>
    </w:r>
    <w:fldSimple w:instr=" PAGE   \* MERGEFORMAT ">
      <w:r w:rsidR="00A15FB2" w:rsidRPr="00A15FB2">
        <w:rPr>
          <w:rFonts w:asciiTheme="majorHAnsi" w:hAnsiTheme="majorHAnsi"/>
          <w:noProof/>
        </w:rPr>
        <w:t>2</w:t>
      </w:r>
    </w:fldSimple>
  </w:p>
  <w:p w:rsidR="00396574" w:rsidRDefault="00F06F55">
    <w:pPr>
      <w:pStyle w:val="Footer"/>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A70" w:rsidRDefault="000A0A70" w:rsidP="00A81345">
      <w:pPr>
        <w:spacing w:after="0" w:line="240" w:lineRule="auto"/>
      </w:pPr>
      <w:r>
        <w:separator/>
      </w:r>
    </w:p>
  </w:footnote>
  <w:footnote w:type="continuationSeparator" w:id="0">
    <w:p w:rsidR="000A0A70" w:rsidRDefault="000A0A70" w:rsidP="00A8134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CA5403E4C9B740128C909EA0E949CB05"/>
      </w:placeholder>
      <w:dataBinding w:prefixMappings="xmlns:ns0='http://schemas.openxmlformats.org/package/2006/metadata/core-properties' xmlns:ns1='http://purl.org/dc/elements/1.1/'" w:xpath="/ns0:coreProperties[1]/ns1:title[1]" w:storeItemID="{6C3C8BC8-F283-45AE-878A-BAB7291924A1}"/>
      <w:text/>
    </w:sdtPr>
    <w:sdtContent>
      <w:p w:rsidR="00DC3DAF" w:rsidRDefault="00DC3DAF">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 xml:space="preserve">New SS TEKS 7D: </w:t>
        </w:r>
        <w:r w:rsidR="00F06F55">
          <w:rPr>
            <w:rFonts w:asciiTheme="majorHAnsi" w:eastAsiaTheme="majorEastAsia" w:hAnsiTheme="majorHAnsi" w:cstheme="majorBidi"/>
            <w:sz w:val="32"/>
            <w:szCs w:val="32"/>
          </w:rPr>
          <w:t>20th Century Civil Rights Leaders from Texas</w:t>
        </w:r>
      </w:p>
    </w:sdtContent>
  </w:sdt>
  <w:p w:rsidR="00DC3DAF" w:rsidRDefault="00DC3DA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22419"/>
    <w:multiLevelType w:val="hybridMultilevel"/>
    <w:tmpl w:val="495A84FE"/>
    <w:lvl w:ilvl="0" w:tplc="806C29A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8FB7F7A"/>
    <w:multiLevelType w:val="hybridMultilevel"/>
    <w:tmpl w:val="702E02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BD8772C"/>
    <w:multiLevelType w:val="hybridMultilevel"/>
    <w:tmpl w:val="5F4677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6823F2A"/>
    <w:multiLevelType w:val="hybridMultilevel"/>
    <w:tmpl w:val="C764E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9905811"/>
    <w:multiLevelType w:val="hybridMultilevel"/>
    <w:tmpl w:val="801AC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F201430"/>
    <w:multiLevelType w:val="hybridMultilevel"/>
    <w:tmpl w:val="5A14398C"/>
    <w:lvl w:ilvl="0" w:tplc="806C29A6">
      <w:start w:val="1"/>
      <w:numFmt w:val="upperLetter"/>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
    <w:nsid w:val="6F0432D6"/>
    <w:multiLevelType w:val="hybridMultilevel"/>
    <w:tmpl w:val="3C04E5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6F8E681E"/>
    <w:multiLevelType w:val="hybridMultilevel"/>
    <w:tmpl w:val="8E5CEBD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1"/>
  </w:num>
  <w:num w:numId="3">
    <w:abstractNumId w:val="2"/>
  </w:num>
  <w:num w:numId="4">
    <w:abstractNumId w:val="6"/>
  </w:num>
  <w:num w:numId="5">
    <w:abstractNumId w:val="0"/>
  </w:num>
  <w:num w:numId="6">
    <w:abstractNumId w:val="5"/>
  </w:num>
  <w:num w:numId="7">
    <w:abstractNumId w:val="7"/>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31EE4"/>
    <w:rsid w:val="00051AE1"/>
    <w:rsid w:val="000A0A70"/>
    <w:rsid w:val="001C514A"/>
    <w:rsid w:val="00224961"/>
    <w:rsid w:val="00396574"/>
    <w:rsid w:val="00406B63"/>
    <w:rsid w:val="004D01AE"/>
    <w:rsid w:val="005006B0"/>
    <w:rsid w:val="00581B83"/>
    <w:rsid w:val="007C3958"/>
    <w:rsid w:val="00A01907"/>
    <w:rsid w:val="00A15FB2"/>
    <w:rsid w:val="00A264C1"/>
    <w:rsid w:val="00A81345"/>
    <w:rsid w:val="00C01815"/>
    <w:rsid w:val="00C31EE4"/>
    <w:rsid w:val="00D45327"/>
    <w:rsid w:val="00D702EA"/>
    <w:rsid w:val="00DC3DAF"/>
    <w:rsid w:val="00DD7AD8"/>
    <w:rsid w:val="00DE3624"/>
    <w:rsid w:val="00F06F55"/>
    <w:rsid w:val="00F43B5E"/>
    <w:rsid w:val="00F7032A"/>
    <w:rsid w:val="00FC4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5327"/>
  </w:style>
  <w:style w:type="paragraph" w:styleId="Heading1">
    <w:name w:val="heading 1"/>
    <w:basedOn w:val="Normal"/>
    <w:next w:val="Normal"/>
    <w:link w:val="Heading1Char"/>
    <w:uiPriority w:val="9"/>
    <w:qFormat/>
    <w:rsid w:val="00DE36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C514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01815"/>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C01815"/>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paragrapha">
    <w:name w:val="subparagrapha"/>
    <w:basedOn w:val="Normal"/>
    <w:rsid w:val="00C31EE4"/>
    <w:pPr>
      <w:shd w:val="clear" w:color="auto" w:fill="FFFFFF"/>
      <w:spacing w:before="100" w:beforeAutospacing="1" w:after="100" w:afterAutospacing="1" w:line="240" w:lineRule="auto"/>
      <w:ind w:left="1440"/>
    </w:pPr>
    <w:rPr>
      <w:rFonts w:ascii="Times New Roman" w:eastAsia="Times New Roman" w:hAnsi="Times New Roman" w:cs="Times New Roman"/>
      <w:color w:val="000080"/>
      <w:sz w:val="24"/>
      <w:szCs w:val="24"/>
    </w:rPr>
  </w:style>
  <w:style w:type="character" w:styleId="Strong">
    <w:name w:val="Strong"/>
    <w:basedOn w:val="DefaultParagraphFont"/>
    <w:uiPriority w:val="22"/>
    <w:qFormat/>
    <w:rsid w:val="00051AE1"/>
    <w:rPr>
      <w:b/>
      <w:bCs/>
    </w:rPr>
  </w:style>
  <w:style w:type="paragraph" w:customStyle="1" w:styleId="search-snippet">
    <w:name w:val="search-snippet"/>
    <w:basedOn w:val="Normal"/>
    <w:rsid w:val="00051AE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51AE1"/>
    <w:rPr>
      <w:color w:val="0000FF" w:themeColor="hyperlink"/>
      <w:u w:val="single"/>
    </w:rPr>
  </w:style>
  <w:style w:type="character" w:customStyle="1" w:styleId="Heading1Char">
    <w:name w:val="Heading 1 Char"/>
    <w:basedOn w:val="DefaultParagraphFont"/>
    <w:link w:val="Heading1"/>
    <w:uiPriority w:val="9"/>
    <w:rsid w:val="00DE3624"/>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DD7A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7AD8"/>
    <w:rPr>
      <w:rFonts w:ascii="Tahoma" w:hAnsi="Tahoma" w:cs="Tahoma"/>
      <w:sz w:val="16"/>
      <w:szCs w:val="16"/>
    </w:rPr>
  </w:style>
  <w:style w:type="character" w:customStyle="1" w:styleId="Heading2Char">
    <w:name w:val="Heading 2 Char"/>
    <w:basedOn w:val="DefaultParagraphFont"/>
    <w:link w:val="Heading2"/>
    <w:uiPriority w:val="9"/>
    <w:rsid w:val="001C514A"/>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581B83"/>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81B83"/>
    <w:rPr>
      <w:i/>
      <w:iCs/>
    </w:rPr>
  </w:style>
  <w:style w:type="character" w:customStyle="1" w:styleId="Heading3Char">
    <w:name w:val="Heading 3 Char"/>
    <w:basedOn w:val="DefaultParagraphFont"/>
    <w:link w:val="Heading3"/>
    <w:uiPriority w:val="9"/>
    <w:semiHidden/>
    <w:rsid w:val="00C01815"/>
    <w:rPr>
      <w:rFonts w:asciiTheme="majorHAnsi" w:eastAsiaTheme="majorEastAsia" w:hAnsiTheme="majorHAnsi" w:cstheme="majorBidi"/>
      <w:b/>
      <w:bCs/>
      <w:color w:val="4F81BD" w:themeColor="accent1"/>
    </w:rPr>
  </w:style>
  <w:style w:type="character" w:customStyle="1" w:styleId="Heading5Char">
    <w:name w:val="Heading 5 Char"/>
    <w:basedOn w:val="DefaultParagraphFont"/>
    <w:link w:val="Heading5"/>
    <w:uiPriority w:val="9"/>
    <w:semiHidden/>
    <w:rsid w:val="00C01815"/>
    <w:rPr>
      <w:rFonts w:asciiTheme="majorHAnsi" w:eastAsiaTheme="majorEastAsia" w:hAnsiTheme="majorHAnsi" w:cstheme="majorBidi"/>
      <w:color w:val="243F60" w:themeColor="accent1" w:themeShade="7F"/>
    </w:rPr>
  </w:style>
  <w:style w:type="paragraph" w:styleId="ListParagraph">
    <w:name w:val="List Paragraph"/>
    <w:basedOn w:val="Normal"/>
    <w:uiPriority w:val="34"/>
    <w:qFormat/>
    <w:rsid w:val="007C3958"/>
    <w:pPr>
      <w:ind w:left="720"/>
      <w:contextualSpacing/>
    </w:pPr>
  </w:style>
  <w:style w:type="character" w:styleId="FollowedHyperlink">
    <w:name w:val="FollowedHyperlink"/>
    <w:basedOn w:val="DefaultParagraphFont"/>
    <w:uiPriority w:val="99"/>
    <w:semiHidden/>
    <w:unhideWhenUsed/>
    <w:rsid w:val="00A81345"/>
    <w:rPr>
      <w:color w:val="800080" w:themeColor="followedHyperlink"/>
      <w:u w:val="single"/>
    </w:rPr>
  </w:style>
  <w:style w:type="paragraph" w:styleId="Header">
    <w:name w:val="header"/>
    <w:basedOn w:val="Normal"/>
    <w:link w:val="HeaderChar"/>
    <w:uiPriority w:val="99"/>
    <w:unhideWhenUsed/>
    <w:rsid w:val="00A813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1345"/>
  </w:style>
  <w:style w:type="paragraph" w:styleId="Footer">
    <w:name w:val="footer"/>
    <w:basedOn w:val="Normal"/>
    <w:link w:val="FooterChar"/>
    <w:uiPriority w:val="99"/>
    <w:unhideWhenUsed/>
    <w:rsid w:val="00A813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1345"/>
  </w:style>
</w:styles>
</file>

<file path=word/webSettings.xml><?xml version="1.0" encoding="utf-8"?>
<w:webSettings xmlns:r="http://schemas.openxmlformats.org/officeDocument/2006/relationships" xmlns:w="http://schemas.openxmlformats.org/wordprocessingml/2006/main">
  <w:divs>
    <w:div w:id="174466221">
      <w:bodyDiv w:val="1"/>
      <w:marLeft w:val="0"/>
      <w:marRight w:val="0"/>
      <w:marTop w:val="0"/>
      <w:marBottom w:val="0"/>
      <w:divBdr>
        <w:top w:val="none" w:sz="0" w:space="0" w:color="auto"/>
        <w:left w:val="none" w:sz="0" w:space="0" w:color="auto"/>
        <w:bottom w:val="none" w:sz="0" w:space="0" w:color="auto"/>
        <w:right w:val="none" w:sz="0" w:space="0" w:color="auto"/>
      </w:divBdr>
      <w:divsChild>
        <w:div w:id="2047100256">
          <w:marLeft w:val="0"/>
          <w:marRight w:val="0"/>
          <w:marTop w:val="0"/>
          <w:marBottom w:val="0"/>
          <w:divBdr>
            <w:top w:val="none" w:sz="0" w:space="0" w:color="auto"/>
            <w:left w:val="none" w:sz="0" w:space="0" w:color="auto"/>
            <w:bottom w:val="none" w:sz="0" w:space="0" w:color="auto"/>
            <w:right w:val="none" w:sz="0" w:space="0" w:color="auto"/>
          </w:divBdr>
          <w:divsChild>
            <w:div w:id="1618366870">
              <w:marLeft w:val="0"/>
              <w:marRight w:val="0"/>
              <w:marTop w:val="0"/>
              <w:marBottom w:val="0"/>
              <w:divBdr>
                <w:top w:val="none" w:sz="0" w:space="0" w:color="auto"/>
                <w:left w:val="none" w:sz="0" w:space="0" w:color="auto"/>
                <w:bottom w:val="none" w:sz="0" w:space="0" w:color="auto"/>
                <w:right w:val="none" w:sz="0" w:space="0" w:color="auto"/>
              </w:divBdr>
              <w:divsChild>
                <w:div w:id="2003583033">
                  <w:marLeft w:val="0"/>
                  <w:marRight w:val="0"/>
                  <w:marTop w:val="0"/>
                  <w:marBottom w:val="0"/>
                  <w:divBdr>
                    <w:top w:val="none" w:sz="0" w:space="0" w:color="auto"/>
                    <w:left w:val="none" w:sz="0" w:space="0" w:color="auto"/>
                    <w:bottom w:val="none" w:sz="0" w:space="0" w:color="auto"/>
                    <w:right w:val="none" w:sz="0" w:space="0" w:color="auto"/>
                  </w:divBdr>
                  <w:divsChild>
                    <w:div w:id="1094861598">
                      <w:marLeft w:val="0"/>
                      <w:marRight w:val="0"/>
                      <w:marTop w:val="0"/>
                      <w:marBottom w:val="0"/>
                      <w:divBdr>
                        <w:top w:val="none" w:sz="0" w:space="0" w:color="auto"/>
                        <w:left w:val="none" w:sz="0" w:space="0" w:color="auto"/>
                        <w:bottom w:val="none" w:sz="0" w:space="0" w:color="auto"/>
                        <w:right w:val="none" w:sz="0" w:space="0" w:color="auto"/>
                      </w:divBdr>
                      <w:divsChild>
                        <w:div w:id="597981458">
                          <w:marLeft w:val="0"/>
                          <w:marRight w:val="0"/>
                          <w:marTop w:val="0"/>
                          <w:marBottom w:val="0"/>
                          <w:divBdr>
                            <w:top w:val="none" w:sz="0" w:space="0" w:color="auto"/>
                            <w:left w:val="none" w:sz="0" w:space="0" w:color="auto"/>
                            <w:bottom w:val="none" w:sz="0" w:space="0" w:color="auto"/>
                            <w:right w:val="none" w:sz="0" w:space="0" w:color="auto"/>
                          </w:divBdr>
                          <w:divsChild>
                            <w:div w:id="1884101108">
                              <w:marLeft w:val="0"/>
                              <w:marRight w:val="0"/>
                              <w:marTop w:val="0"/>
                              <w:marBottom w:val="0"/>
                              <w:divBdr>
                                <w:top w:val="none" w:sz="0" w:space="0" w:color="auto"/>
                                <w:left w:val="none" w:sz="0" w:space="0" w:color="auto"/>
                                <w:bottom w:val="none" w:sz="0" w:space="0" w:color="auto"/>
                                <w:right w:val="none" w:sz="0" w:space="0" w:color="auto"/>
                              </w:divBdr>
                              <w:divsChild>
                                <w:div w:id="2114090886">
                                  <w:marLeft w:val="0"/>
                                  <w:marRight w:val="0"/>
                                  <w:marTop w:val="0"/>
                                  <w:marBottom w:val="0"/>
                                  <w:divBdr>
                                    <w:top w:val="none" w:sz="0" w:space="0" w:color="auto"/>
                                    <w:left w:val="none" w:sz="0" w:space="0" w:color="auto"/>
                                    <w:bottom w:val="none" w:sz="0" w:space="0" w:color="auto"/>
                                    <w:right w:val="none" w:sz="0" w:space="0" w:color="auto"/>
                                  </w:divBdr>
                                  <w:divsChild>
                                    <w:div w:id="11125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1142867">
      <w:bodyDiv w:val="1"/>
      <w:marLeft w:val="0"/>
      <w:marRight w:val="0"/>
      <w:marTop w:val="0"/>
      <w:marBottom w:val="0"/>
      <w:divBdr>
        <w:top w:val="none" w:sz="0" w:space="0" w:color="auto"/>
        <w:left w:val="none" w:sz="0" w:space="0" w:color="auto"/>
        <w:bottom w:val="none" w:sz="0" w:space="0" w:color="auto"/>
        <w:right w:val="none" w:sz="0" w:space="0" w:color="auto"/>
      </w:divBdr>
    </w:div>
    <w:div w:id="683244187">
      <w:bodyDiv w:val="1"/>
      <w:marLeft w:val="0"/>
      <w:marRight w:val="0"/>
      <w:marTop w:val="0"/>
      <w:marBottom w:val="0"/>
      <w:divBdr>
        <w:top w:val="none" w:sz="0" w:space="0" w:color="auto"/>
        <w:left w:val="none" w:sz="0" w:space="0" w:color="auto"/>
        <w:bottom w:val="none" w:sz="0" w:space="0" w:color="auto"/>
        <w:right w:val="none" w:sz="0" w:space="0" w:color="auto"/>
      </w:divBdr>
      <w:divsChild>
        <w:div w:id="1763800647">
          <w:marLeft w:val="0"/>
          <w:marRight w:val="0"/>
          <w:marTop w:val="0"/>
          <w:marBottom w:val="0"/>
          <w:divBdr>
            <w:top w:val="none" w:sz="0" w:space="0" w:color="auto"/>
            <w:left w:val="none" w:sz="0" w:space="0" w:color="auto"/>
            <w:bottom w:val="none" w:sz="0" w:space="0" w:color="auto"/>
            <w:right w:val="none" w:sz="0" w:space="0" w:color="auto"/>
          </w:divBdr>
          <w:divsChild>
            <w:div w:id="911893490">
              <w:marLeft w:val="0"/>
              <w:marRight w:val="0"/>
              <w:marTop w:val="0"/>
              <w:marBottom w:val="0"/>
              <w:divBdr>
                <w:top w:val="none" w:sz="0" w:space="0" w:color="auto"/>
                <w:left w:val="none" w:sz="0" w:space="0" w:color="auto"/>
                <w:bottom w:val="none" w:sz="0" w:space="0" w:color="auto"/>
                <w:right w:val="none" w:sz="0" w:space="0" w:color="auto"/>
              </w:divBdr>
              <w:divsChild>
                <w:div w:id="2054186076">
                  <w:marLeft w:val="0"/>
                  <w:marRight w:val="0"/>
                  <w:marTop w:val="0"/>
                  <w:marBottom w:val="0"/>
                  <w:divBdr>
                    <w:top w:val="none" w:sz="0" w:space="0" w:color="auto"/>
                    <w:left w:val="none" w:sz="0" w:space="0" w:color="auto"/>
                    <w:bottom w:val="none" w:sz="0" w:space="0" w:color="auto"/>
                    <w:right w:val="none" w:sz="0" w:space="0" w:color="auto"/>
                  </w:divBdr>
                  <w:divsChild>
                    <w:div w:id="263193823">
                      <w:marLeft w:val="0"/>
                      <w:marRight w:val="0"/>
                      <w:marTop w:val="0"/>
                      <w:marBottom w:val="0"/>
                      <w:divBdr>
                        <w:top w:val="none" w:sz="0" w:space="0" w:color="auto"/>
                        <w:left w:val="none" w:sz="0" w:space="0" w:color="auto"/>
                        <w:bottom w:val="none" w:sz="0" w:space="0" w:color="auto"/>
                        <w:right w:val="none" w:sz="0" w:space="0" w:color="auto"/>
                      </w:divBdr>
                      <w:divsChild>
                        <w:div w:id="1788505490">
                          <w:marLeft w:val="0"/>
                          <w:marRight w:val="0"/>
                          <w:marTop w:val="0"/>
                          <w:marBottom w:val="0"/>
                          <w:divBdr>
                            <w:top w:val="none" w:sz="0" w:space="0" w:color="auto"/>
                            <w:left w:val="none" w:sz="0" w:space="0" w:color="auto"/>
                            <w:bottom w:val="none" w:sz="0" w:space="0" w:color="auto"/>
                            <w:right w:val="none" w:sz="0" w:space="0" w:color="auto"/>
                          </w:divBdr>
                          <w:divsChild>
                            <w:div w:id="565839885">
                              <w:marLeft w:val="0"/>
                              <w:marRight w:val="0"/>
                              <w:marTop w:val="0"/>
                              <w:marBottom w:val="0"/>
                              <w:divBdr>
                                <w:top w:val="none" w:sz="0" w:space="0" w:color="auto"/>
                                <w:left w:val="none" w:sz="0" w:space="0" w:color="auto"/>
                                <w:bottom w:val="none" w:sz="0" w:space="0" w:color="auto"/>
                                <w:right w:val="none" w:sz="0" w:space="0" w:color="auto"/>
                              </w:divBdr>
                              <w:divsChild>
                                <w:div w:id="709260410">
                                  <w:marLeft w:val="0"/>
                                  <w:marRight w:val="0"/>
                                  <w:marTop w:val="0"/>
                                  <w:marBottom w:val="0"/>
                                  <w:divBdr>
                                    <w:top w:val="none" w:sz="0" w:space="0" w:color="auto"/>
                                    <w:left w:val="none" w:sz="0" w:space="0" w:color="auto"/>
                                    <w:bottom w:val="none" w:sz="0" w:space="0" w:color="auto"/>
                                    <w:right w:val="none" w:sz="0" w:space="0" w:color="auto"/>
                                  </w:divBdr>
                                  <w:divsChild>
                                    <w:div w:id="46134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9406071">
      <w:bodyDiv w:val="1"/>
      <w:marLeft w:val="0"/>
      <w:marRight w:val="0"/>
      <w:marTop w:val="0"/>
      <w:marBottom w:val="0"/>
      <w:divBdr>
        <w:top w:val="none" w:sz="0" w:space="0" w:color="auto"/>
        <w:left w:val="none" w:sz="0" w:space="0" w:color="auto"/>
        <w:bottom w:val="none" w:sz="0" w:space="0" w:color="auto"/>
        <w:right w:val="none" w:sz="0" w:space="0" w:color="auto"/>
      </w:divBdr>
      <w:divsChild>
        <w:div w:id="1125542130">
          <w:marLeft w:val="0"/>
          <w:marRight w:val="0"/>
          <w:marTop w:val="0"/>
          <w:marBottom w:val="0"/>
          <w:divBdr>
            <w:top w:val="none" w:sz="0" w:space="0" w:color="auto"/>
            <w:left w:val="none" w:sz="0" w:space="0" w:color="auto"/>
            <w:bottom w:val="none" w:sz="0" w:space="0" w:color="auto"/>
            <w:right w:val="none" w:sz="0" w:space="0" w:color="auto"/>
          </w:divBdr>
          <w:divsChild>
            <w:div w:id="1220823210">
              <w:marLeft w:val="0"/>
              <w:marRight w:val="0"/>
              <w:marTop w:val="0"/>
              <w:marBottom w:val="0"/>
              <w:divBdr>
                <w:top w:val="none" w:sz="0" w:space="0" w:color="auto"/>
                <w:left w:val="none" w:sz="0" w:space="0" w:color="auto"/>
                <w:bottom w:val="none" w:sz="0" w:space="0" w:color="auto"/>
                <w:right w:val="none" w:sz="0" w:space="0" w:color="auto"/>
              </w:divBdr>
              <w:divsChild>
                <w:div w:id="446197806">
                  <w:marLeft w:val="0"/>
                  <w:marRight w:val="0"/>
                  <w:marTop w:val="0"/>
                  <w:marBottom w:val="0"/>
                  <w:divBdr>
                    <w:top w:val="none" w:sz="0" w:space="0" w:color="auto"/>
                    <w:left w:val="none" w:sz="0" w:space="0" w:color="auto"/>
                    <w:bottom w:val="none" w:sz="0" w:space="0" w:color="auto"/>
                    <w:right w:val="none" w:sz="0" w:space="0" w:color="auto"/>
                  </w:divBdr>
                  <w:divsChild>
                    <w:div w:id="480925152">
                      <w:marLeft w:val="0"/>
                      <w:marRight w:val="0"/>
                      <w:marTop w:val="0"/>
                      <w:marBottom w:val="0"/>
                      <w:divBdr>
                        <w:top w:val="none" w:sz="0" w:space="0" w:color="auto"/>
                        <w:left w:val="none" w:sz="0" w:space="0" w:color="auto"/>
                        <w:bottom w:val="none" w:sz="0" w:space="0" w:color="auto"/>
                        <w:right w:val="none" w:sz="0" w:space="0" w:color="auto"/>
                      </w:divBdr>
                      <w:divsChild>
                        <w:div w:id="1190606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2057222">
      <w:bodyDiv w:val="1"/>
      <w:marLeft w:val="0"/>
      <w:marRight w:val="0"/>
      <w:marTop w:val="0"/>
      <w:marBottom w:val="0"/>
      <w:divBdr>
        <w:top w:val="none" w:sz="0" w:space="0" w:color="auto"/>
        <w:left w:val="none" w:sz="0" w:space="0" w:color="auto"/>
        <w:bottom w:val="none" w:sz="0" w:space="0" w:color="auto"/>
        <w:right w:val="none" w:sz="0" w:space="0" w:color="auto"/>
      </w:divBdr>
      <w:divsChild>
        <w:div w:id="855732157">
          <w:marLeft w:val="0"/>
          <w:marRight w:val="0"/>
          <w:marTop w:val="0"/>
          <w:marBottom w:val="0"/>
          <w:divBdr>
            <w:top w:val="none" w:sz="0" w:space="0" w:color="auto"/>
            <w:left w:val="none" w:sz="0" w:space="0" w:color="auto"/>
            <w:bottom w:val="none" w:sz="0" w:space="0" w:color="auto"/>
            <w:right w:val="none" w:sz="0" w:space="0" w:color="auto"/>
          </w:divBdr>
          <w:divsChild>
            <w:div w:id="1265377814">
              <w:marLeft w:val="0"/>
              <w:marRight w:val="0"/>
              <w:marTop w:val="0"/>
              <w:marBottom w:val="0"/>
              <w:divBdr>
                <w:top w:val="none" w:sz="0" w:space="0" w:color="auto"/>
                <w:left w:val="none" w:sz="0" w:space="0" w:color="auto"/>
                <w:bottom w:val="none" w:sz="0" w:space="0" w:color="auto"/>
                <w:right w:val="none" w:sz="0" w:space="0" w:color="auto"/>
              </w:divBdr>
              <w:divsChild>
                <w:div w:id="1419790510">
                  <w:marLeft w:val="0"/>
                  <w:marRight w:val="0"/>
                  <w:marTop w:val="0"/>
                  <w:marBottom w:val="0"/>
                  <w:divBdr>
                    <w:top w:val="none" w:sz="0" w:space="0" w:color="auto"/>
                    <w:left w:val="none" w:sz="0" w:space="0" w:color="auto"/>
                    <w:bottom w:val="none" w:sz="0" w:space="0" w:color="auto"/>
                    <w:right w:val="none" w:sz="0" w:space="0" w:color="auto"/>
                  </w:divBdr>
                  <w:divsChild>
                    <w:div w:id="446126639">
                      <w:marLeft w:val="0"/>
                      <w:marRight w:val="0"/>
                      <w:marTop w:val="0"/>
                      <w:marBottom w:val="0"/>
                      <w:divBdr>
                        <w:top w:val="none" w:sz="0" w:space="0" w:color="auto"/>
                        <w:left w:val="none" w:sz="0" w:space="0" w:color="auto"/>
                        <w:bottom w:val="none" w:sz="0" w:space="0" w:color="auto"/>
                        <w:right w:val="none" w:sz="0" w:space="0" w:color="auto"/>
                      </w:divBdr>
                      <w:divsChild>
                        <w:div w:id="203130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9974101">
      <w:bodyDiv w:val="1"/>
      <w:marLeft w:val="0"/>
      <w:marRight w:val="0"/>
      <w:marTop w:val="0"/>
      <w:marBottom w:val="0"/>
      <w:divBdr>
        <w:top w:val="none" w:sz="0" w:space="0" w:color="auto"/>
        <w:left w:val="none" w:sz="0" w:space="0" w:color="auto"/>
        <w:bottom w:val="none" w:sz="0" w:space="0" w:color="auto"/>
        <w:right w:val="none" w:sz="0" w:space="0" w:color="auto"/>
      </w:divBdr>
      <w:divsChild>
        <w:div w:id="1852640182">
          <w:marLeft w:val="0"/>
          <w:marRight w:val="0"/>
          <w:marTop w:val="0"/>
          <w:marBottom w:val="0"/>
          <w:divBdr>
            <w:top w:val="none" w:sz="0" w:space="0" w:color="auto"/>
            <w:left w:val="none" w:sz="0" w:space="0" w:color="auto"/>
            <w:bottom w:val="none" w:sz="0" w:space="0" w:color="auto"/>
            <w:right w:val="none" w:sz="0" w:space="0" w:color="auto"/>
          </w:divBdr>
          <w:divsChild>
            <w:div w:id="401567471">
              <w:marLeft w:val="0"/>
              <w:marRight w:val="0"/>
              <w:marTop w:val="0"/>
              <w:marBottom w:val="0"/>
              <w:divBdr>
                <w:top w:val="none" w:sz="0" w:space="0" w:color="auto"/>
                <w:left w:val="none" w:sz="0" w:space="0" w:color="auto"/>
                <w:bottom w:val="none" w:sz="0" w:space="0" w:color="auto"/>
                <w:right w:val="none" w:sz="0" w:space="0" w:color="auto"/>
              </w:divBdr>
              <w:divsChild>
                <w:div w:id="1909225067">
                  <w:marLeft w:val="0"/>
                  <w:marRight w:val="0"/>
                  <w:marTop w:val="0"/>
                  <w:marBottom w:val="0"/>
                  <w:divBdr>
                    <w:top w:val="none" w:sz="0" w:space="0" w:color="auto"/>
                    <w:left w:val="none" w:sz="0" w:space="0" w:color="auto"/>
                    <w:bottom w:val="none" w:sz="0" w:space="0" w:color="auto"/>
                    <w:right w:val="none" w:sz="0" w:space="0" w:color="auto"/>
                  </w:divBdr>
                  <w:divsChild>
                    <w:div w:id="170339361">
                      <w:marLeft w:val="0"/>
                      <w:marRight w:val="0"/>
                      <w:marTop w:val="0"/>
                      <w:marBottom w:val="0"/>
                      <w:divBdr>
                        <w:top w:val="none" w:sz="0" w:space="0" w:color="auto"/>
                        <w:left w:val="none" w:sz="0" w:space="0" w:color="auto"/>
                        <w:bottom w:val="none" w:sz="0" w:space="0" w:color="auto"/>
                        <w:right w:val="none" w:sz="0" w:space="0" w:color="auto"/>
                      </w:divBdr>
                      <w:divsChild>
                        <w:div w:id="201772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1914" TargetMode="External"/><Relationship Id="rId18" Type="http://schemas.openxmlformats.org/officeDocument/2006/relationships/hyperlink" Target="http://www.kued.org/imageResize.php?id=828&amp;size=600&amp;resizeOn=w&amp;quality=l" TargetMode="External"/><Relationship Id="rId26" Type="http://schemas.openxmlformats.org/officeDocument/2006/relationships/hyperlink" Target="http://www.biographicon.com/view/b6x6n" TargetMode="External"/><Relationship Id="rId39" Type="http://schemas.openxmlformats.org/officeDocument/2006/relationships/image" Target="media/image6.jpeg"/><Relationship Id="rId3" Type="http://schemas.openxmlformats.org/officeDocument/2006/relationships/settings" Target="settings.xml"/><Relationship Id="rId21" Type="http://schemas.openxmlformats.org/officeDocument/2006/relationships/hyperlink" Target="http://www.kued.org/imageResize.php?id=829&amp;size=600&amp;resizeOn=w&amp;quality=l" TargetMode="External"/><Relationship Id="rId34" Type="http://schemas.openxmlformats.org/officeDocument/2006/relationships/hyperlink" Target="http://library.rice.edu/collections/WRC/digital-archive-information/online-exhilbits/oveta-culp-hobby-and-the-women-s-army-corps-exhibit/oveta-culp-hobby-biographical-sketch" TargetMode="External"/><Relationship Id="rId42" Type="http://schemas.openxmlformats.org/officeDocument/2006/relationships/hyperlink" Target="http://reflectionsinhistory.com/index.html" TargetMode="External"/><Relationship Id="rId47" Type="http://schemas.openxmlformats.org/officeDocument/2006/relationships/fontTable" Target="fontTable.xml"/><Relationship Id="rId7" Type="http://schemas.openxmlformats.org/officeDocument/2006/relationships/hyperlink" Target="http://www.core-online.org/History/james_farmer_bio.htm" TargetMode="External"/><Relationship Id="rId12" Type="http://schemas.openxmlformats.org/officeDocument/2006/relationships/hyperlink" Target="http://en.wikipedia.org/wiki/January_17" TargetMode="External"/><Relationship Id="rId17" Type="http://schemas.openxmlformats.org/officeDocument/2006/relationships/hyperlink" Target="http://www.kued.org/uploads/photos/147-106_garcia_in_uniform-web.jpg" TargetMode="External"/><Relationship Id="rId25" Type="http://schemas.openxmlformats.org/officeDocument/2006/relationships/hyperlink" Target="http://www.utmb.edu/drgarcia" TargetMode="External"/><Relationship Id="rId33" Type="http://schemas.openxmlformats.org/officeDocument/2006/relationships/hyperlink" Target="http://www.tshaonline.org/day-by-day/30921" TargetMode="External"/><Relationship Id="rId38" Type="http://schemas.openxmlformats.org/officeDocument/2006/relationships/hyperlink" Target="http://worldwartwozone.com/forums/index.php?/topic/8989-the-other-famous-hobby" TargetMode="External"/><Relationship Id="rId46"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2.jpeg"/><Relationship Id="rId20" Type="http://schemas.openxmlformats.org/officeDocument/2006/relationships/hyperlink" Target="http://www.kued.org/uploads/photos/196-106_garcia_physician-web.jpg" TargetMode="External"/><Relationship Id="rId29" Type="http://schemas.openxmlformats.org/officeDocument/2006/relationships/hyperlink" Target="http://www.tshaonline.org/handbook/online/articles/fho04" TargetMode="External"/><Relationship Id="rId41" Type="http://schemas.openxmlformats.org/officeDocument/2006/relationships/hyperlink" Target="http://www.whitehouse.gov/about/presidents/lyndonbjohnso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okrags.com/wiki/James_L._Farmer,_Jr" TargetMode="External"/><Relationship Id="rId24" Type="http://schemas.openxmlformats.org/officeDocument/2006/relationships/hyperlink" Target="http://www.kued.org/?area=pressReleases&amp;action=details&amp;id=MTA2" TargetMode="External"/><Relationship Id="rId32" Type="http://schemas.openxmlformats.org/officeDocument/2006/relationships/hyperlink" Target="http://www.tshaonline.org/handbook/online/articles/fho86%20\" TargetMode="External"/><Relationship Id="rId37" Type="http://schemas.openxmlformats.org/officeDocument/2006/relationships/image" Target="media/image5.jpeg"/><Relationship Id="rId40" Type="http://schemas.openxmlformats.org/officeDocument/2006/relationships/hyperlink" Target="http://www.tshaonline.org/handbook/online/articles/fjo19" TargetMode="External"/><Relationship Id="rId45"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www.kued.org/imageResize.php?id=826&amp;size=600&amp;resizeOn=w&amp;quality=l" TargetMode="External"/><Relationship Id="rId23" Type="http://schemas.openxmlformats.org/officeDocument/2006/relationships/hyperlink" Target="http://www.kued.org/uploads/photos/274-106_garcia_providing_help-web.jpg" TargetMode="External"/><Relationship Id="rId28" Type="http://schemas.openxmlformats.org/officeDocument/2006/relationships/hyperlink" Target="http://www.tshaonline.org/handbook/online/articles/fho86" TargetMode="External"/><Relationship Id="rId36" Type="http://schemas.openxmlformats.org/officeDocument/2006/relationships/hyperlink" Target="http://www.history.army.mil/books/wwii/Wac/frontispiece.htm" TargetMode="External"/><Relationship Id="rId49" Type="http://schemas.openxmlformats.org/officeDocument/2006/relationships/theme" Target="theme/theme1.xml"/><Relationship Id="rId10" Type="http://schemas.openxmlformats.org/officeDocument/2006/relationships/hyperlink" Target="http://www.nytimes.com/imagepages/2008/01/11/us/11clyburn_CA0.ready.html" TargetMode="External"/><Relationship Id="rId19" Type="http://schemas.openxmlformats.org/officeDocument/2006/relationships/image" Target="media/image3.jpeg"/><Relationship Id="rId31" Type="http://schemas.openxmlformats.org/officeDocument/2006/relationships/hyperlink" Target="http://www.tshaonline.org/handbook/online/articles/fst42" TargetMode="External"/><Relationship Id="rId44" Type="http://schemas.openxmlformats.org/officeDocument/2006/relationships/image" Target="media/image7.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http://www.pbs.org/justiceformypeople" TargetMode="External"/><Relationship Id="rId22" Type="http://schemas.openxmlformats.org/officeDocument/2006/relationships/image" Target="media/image4.jpeg"/><Relationship Id="rId27" Type="http://schemas.openxmlformats.org/officeDocument/2006/relationships/hyperlink" Target="http://www.tshaonline.org/handbook/online/articles/eeh04" TargetMode="External"/><Relationship Id="rId30" Type="http://schemas.openxmlformats.org/officeDocument/2006/relationships/hyperlink" Target="http://www.tshaonline.org/handbook/online/articles/eeb04" TargetMode="External"/><Relationship Id="rId35" Type="http://schemas.openxmlformats.org/officeDocument/2006/relationships/hyperlink" Target="http://www.time.com/time/covers/0,16641,19440117,00.html" TargetMode="External"/><Relationship Id="rId43" Type="http://schemas.openxmlformats.org/officeDocument/2006/relationships/hyperlink" Target="http://topics.nytimes.com/top/reference/timestopics/people/j/lyndon_baines_johnson/index.html" TargetMode="External"/><Relationship Id="rId48" Type="http://schemas.openxmlformats.org/officeDocument/2006/relationships/glossaryDocument" Target="glossary/document.xml"/><Relationship Id="rId8" Type="http://schemas.openxmlformats.org/officeDocument/2006/relationships/hyperlink" Target="http://www.tshaonline.org/handbook/online/articles/khb01"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A5403E4C9B740128C909EA0E949CB05"/>
        <w:category>
          <w:name w:val="General"/>
          <w:gallery w:val="placeholder"/>
        </w:category>
        <w:types>
          <w:type w:val="bbPlcHdr"/>
        </w:types>
        <w:behaviors>
          <w:behavior w:val="content"/>
        </w:behaviors>
        <w:guid w:val="{770B80F6-DCBA-4789-8B15-CF028C348BEA}"/>
      </w:docPartPr>
      <w:docPartBody>
        <w:p w:rsidR="00000000" w:rsidRDefault="00203CD3" w:rsidP="00203CD3">
          <w:pPr>
            <w:pStyle w:val="CA5403E4C9B740128C909EA0E949CB05"/>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03CD3"/>
    <w:rsid w:val="00203CD3"/>
    <w:rsid w:val="006231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5403E4C9B740128C909EA0E949CB05">
    <w:name w:val="CA5403E4C9B740128C909EA0E949CB05"/>
    <w:rsid w:val="00203CD3"/>
  </w:style>
  <w:style w:type="paragraph" w:customStyle="1" w:styleId="1275907D878A458DAAB224323D30838D">
    <w:name w:val="1275907D878A458DAAB224323D30838D"/>
    <w:rsid w:val="00203CD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1608</Words>
  <Characters>9166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Education Service Center Region XI</Company>
  <LinksUpToDate>false</LinksUpToDate>
  <CharactersWithSpaces>10753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SS TEKS 7D: 20th Century Civil Rights Leaders from Texas</dc:title>
  <dc:subject/>
  <dc:creator>Admin</dc:creator>
  <cp:keywords/>
  <dc:description/>
  <cp:lastModifiedBy>Admin</cp:lastModifiedBy>
  <cp:revision>2</cp:revision>
  <dcterms:created xsi:type="dcterms:W3CDTF">2011-03-24T20:09:00Z</dcterms:created>
  <dcterms:modified xsi:type="dcterms:W3CDTF">2011-03-24T20:09:00Z</dcterms:modified>
</cp:coreProperties>
</file>